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DF84" w14:textId="5A183747" w:rsidR="003C2716" w:rsidRPr="00CD5075" w:rsidRDefault="001E23AD" w:rsidP="001E23AD">
      <w:pPr>
        <w:spacing w:line="360" w:lineRule="auto"/>
        <w:rPr>
          <w:rFonts w:asciiTheme="majorBidi" w:hAnsiTheme="majorBidi" w:cstheme="majorBidi"/>
          <w:b/>
          <w:bCs/>
          <w:sz w:val="24"/>
          <w:szCs w:val="24"/>
          <w:lang w:val="en-US"/>
        </w:rPr>
      </w:pPr>
      <w:r w:rsidRPr="00CD5075">
        <w:rPr>
          <w:rFonts w:asciiTheme="majorBidi" w:hAnsiTheme="majorBidi" w:cstheme="majorBidi"/>
          <w:b/>
          <w:bCs/>
          <w:sz w:val="24"/>
          <w:szCs w:val="24"/>
          <w:lang w:val="en-US"/>
        </w:rPr>
        <w:t>TINGKAT LITERASI MEDIA DIGITAL SANTRI DALAM MENGHADAPI ISU HOAKS DAN RADIKALISME ONLINE</w:t>
      </w:r>
    </w:p>
    <w:p w14:paraId="1857D3D1" w14:textId="1A9B1566" w:rsidR="001E23AD" w:rsidRDefault="001E23AD" w:rsidP="001E23AD">
      <w:pPr>
        <w:spacing w:line="36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Penulis</w:t>
      </w:r>
      <w:proofErr w:type="spellEnd"/>
      <w:r>
        <w:rPr>
          <w:rFonts w:asciiTheme="majorBidi" w:hAnsiTheme="majorBidi" w:cstheme="majorBidi"/>
          <w:sz w:val="24"/>
          <w:szCs w:val="24"/>
          <w:lang w:val="en-US"/>
        </w:rPr>
        <w:t xml:space="preserve"> 1:</w:t>
      </w:r>
      <w:r w:rsidR="003B45E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Daimah</w:t>
      </w:r>
      <w:proofErr w:type="spellEnd"/>
    </w:p>
    <w:p w14:paraId="19B46C02" w14:textId="6DB65490" w:rsidR="001E23AD" w:rsidRDefault="001E23AD" w:rsidP="001E23A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ISQI Sunan </w:t>
      </w:r>
      <w:proofErr w:type="spellStart"/>
      <w:r>
        <w:rPr>
          <w:rFonts w:asciiTheme="majorBidi" w:hAnsiTheme="majorBidi" w:cstheme="majorBidi"/>
          <w:sz w:val="24"/>
          <w:szCs w:val="24"/>
          <w:lang w:val="en-US"/>
        </w:rPr>
        <w:t>Pandanaran</w:t>
      </w:r>
      <w:proofErr w:type="spellEnd"/>
      <w:r>
        <w:rPr>
          <w:rFonts w:asciiTheme="majorBidi" w:hAnsiTheme="majorBidi" w:cstheme="majorBidi"/>
          <w:sz w:val="24"/>
          <w:szCs w:val="24"/>
          <w:lang w:val="en-US"/>
        </w:rPr>
        <w:t xml:space="preserve"> Yogyakarta,</w:t>
      </w:r>
      <w:r w:rsidR="003B45EF">
        <w:rPr>
          <w:rFonts w:asciiTheme="majorBidi" w:hAnsiTheme="majorBidi" w:cstheme="majorBidi"/>
          <w:sz w:val="24"/>
          <w:szCs w:val="24"/>
          <w:lang w:val="en-US"/>
        </w:rPr>
        <w:t xml:space="preserve"> Indonesia</w:t>
      </w:r>
    </w:p>
    <w:p w14:paraId="03338488" w14:textId="27EE7793" w:rsidR="003B45EF" w:rsidRDefault="003B45EF" w:rsidP="001E23AD">
      <w:pPr>
        <w:spacing w:line="360" w:lineRule="auto"/>
        <w:rPr>
          <w:rFonts w:asciiTheme="majorBidi" w:hAnsiTheme="majorBidi" w:cstheme="majorBidi"/>
          <w:sz w:val="24"/>
          <w:szCs w:val="24"/>
          <w:lang w:val="en-US"/>
        </w:rPr>
      </w:pPr>
      <w:hyperlink r:id="rId8" w:history="1">
        <w:r w:rsidRPr="00D60323">
          <w:rPr>
            <w:rStyle w:val="Hyperlink"/>
            <w:rFonts w:asciiTheme="majorBidi" w:hAnsiTheme="majorBidi" w:cstheme="majorBidi"/>
            <w:sz w:val="24"/>
            <w:szCs w:val="24"/>
            <w:lang w:val="en-US"/>
          </w:rPr>
          <w:t>daimahsutrisman@gmail.com</w:t>
        </w:r>
      </w:hyperlink>
    </w:p>
    <w:p w14:paraId="627C5BB8" w14:textId="4A90B68E" w:rsidR="003B45EF" w:rsidRDefault="003B45EF" w:rsidP="001E23AD">
      <w:pPr>
        <w:spacing w:line="36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Penulis</w:t>
      </w:r>
      <w:proofErr w:type="spellEnd"/>
      <w:r>
        <w:rPr>
          <w:rFonts w:asciiTheme="majorBidi" w:hAnsiTheme="majorBidi" w:cstheme="majorBidi"/>
          <w:sz w:val="24"/>
          <w:szCs w:val="24"/>
          <w:lang w:val="en-US"/>
        </w:rPr>
        <w:t xml:space="preserve"> 2: Alisa </w:t>
      </w:r>
      <w:proofErr w:type="spellStart"/>
      <w:r>
        <w:rPr>
          <w:rFonts w:asciiTheme="majorBidi" w:hAnsiTheme="majorBidi" w:cstheme="majorBidi"/>
          <w:sz w:val="24"/>
          <w:szCs w:val="24"/>
          <w:lang w:val="en-US"/>
        </w:rPr>
        <w:t>Nadipatul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Pitria</w:t>
      </w:r>
      <w:proofErr w:type="spellEnd"/>
      <w:r>
        <w:rPr>
          <w:rFonts w:asciiTheme="majorBidi" w:hAnsiTheme="majorBidi" w:cstheme="majorBidi"/>
          <w:sz w:val="24"/>
          <w:szCs w:val="24"/>
          <w:lang w:val="en-US"/>
        </w:rPr>
        <w:t xml:space="preserve"> </w:t>
      </w:r>
    </w:p>
    <w:p w14:paraId="5E62E3EC" w14:textId="57D6A3BA" w:rsidR="003B45EF" w:rsidRDefault="003B45EF" w:rsidP="001E23A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ISQI Sunan </w:t>
      </w:r>
      <w:proofErr w:type="spellStart"/>
      <w:r>
        <w:rPr>
          <w:rFonts w:asciiTheme="majorBidi" w:hAnsiTheme="majorBidi" w:cstheme="majorBidi"/>
          <w:sz w:val="24"/>
          <w:szCs w:val="24"/>
          <w:lang w:val="en-US"/>
        </w:rPr>
        <w:t>Panda</w:t>
      </w:r>
      <w:r w:rsidR="00CD5075">
        <w:rPr>
          <w:rFonts w:asciiTheme="majorBidi" w:hAnsiTheme="majorBidi" w:cstheme="majorBidi"/>
          <w:sz w:val="24"/>
          <w:szCs w:val="24"/>
          <w:lang w:val="en-US"/>
        </w:rPr>
        <w:t>na</w:t>
      </w:r>
      <w:r>
        <w:rPr>
          <w:rFonts w:asciiTheme="majorBidi" w:hAnsiTheme="majorBidi" w:cstheme="majorBidi"/>
          <w:sz w:val="24"/>
          <w:szCs w:val="24"/>
          <w:lang w:val="en-US"/>
        </w:rPr>
        <w:t>ran</w:t>
      </w:r>
      <w:proofErr w:type="spellEnd"/>
      <w:r>
        <w:rPr>
          <w:rFonts w:asciiTheme="majorBidi" w:hAnsiTheme="majorBidi" w:cstheme="majorBidi"/>
          <w:sz w:val="24"/>
          <w:szCs w:val="24"/>
          <w:lang w:val="en-US"/>
        </w:rPr>
        <w:t xml:space="preserve"> Yogyakarta, Indonesia</w:t>
      </w:r>
    </w:p>
    <w:p w14:paraId="6EFA5333" w14:textId="67715FBC" w:rsidR="003B45EF" w:rsidRDefault="003B45EF" w:rsidP="001E23AD">
      <w:pPr>
        <w:spacing w:line="360" w:lineRule="auto"/>
        <w:rPr>
          <w:rFonts w:asciiTheme="majorBidi" w:hAnsiTheme="majorBidi" w:cstheme="majorBidi"/>
          <w:sz w:val="24"/>
          <w:szCs w:val="24"/>
          <w:lang w:val="en-US"/>
        </w:rPr>
      </w:pPr>
      <w:hyperlink r:id="rId9" w:history="1">
        <w:r w:rsidRPr="00D60323">
          <w:rPr>
            <w:rStyle w:val="Hyperlink"/>
            <w:rFonts w:asciiTheme="majorBidi" w:hAnsiTheme="majorBidi" w:cstheme="majorBidi"/>
            <w:sz w:val="24"/>
            <w:szCs w:val="24"/>
            <w:lang w:val="en-US"/>
          </w:rPr>
          <w:t>alisanadhifatul@gmail.com</w:t>
        </w:r>
      </w:hyperlink>
    </w:p>
    <w:p w14:paraId="3603CC23" w14:textId="580DF0F5" w:rsidR="003B45EF" w:rsidRPr="00D17D08" w:rsidRDefault="003B45EF" w:rsidP="00283D13">
      <w:pPr>
        <w:spacing w:line="360" w:lineRule="auto"/>
        <w:rPr>
          <w:rFonts w:asciiTheme="majorBidi" w:hAnsiTheme="majorBidi" w:cstheme="majorBidi"/>
          <w:b/>
          <w:bCs/>
          <w:sz w:val="24"/>
          <w:szCs w:val="24"/>
          <w:lang w:val="en-US"/>
        </w:rPr>
      </w:pPr>
      <w:r w:rsidRPr="00D17D08">
        <w:rPr>
          <w:rFonts w:asciiTheme="majorBidi" w:hAnsiTheme="majorBidi" w:cstheme="majorBidi"/>
          <w:b/>
          <w:bCs/>
          <w:sz w:val="24"/>
          <w:szCs w:val="24"/>
          <w:lang w:val="en-US"/>
        </w:rPr>
        <w:t xml:space="preserve">ABSTRAK </w:t>
      </w:r>
    </w:p>
    <w:p w14:paraId="707F8D28" w14:textId="130D7CB6" w:rsidR="00CB5E9C" w:rsidRDefault="00812A3B" w:rsidP="00D17D08">
      <w:pPr>
        <w:spacing w:line="360" w:lineRule="auto"/>
        <w:ind w:firstLine="567"/>
        <w:jc w:val="both"/>
        <w:rPr>
          <w:rFonts w:asciiTheme="majorBidi" w:hAnsiTheme="majorBidi" w:cstheme="majorBidi"/>
          <w:sz w:val="24"/>
          <w:szCs w:val="24"/>
        </w:rPr>
      </w:pPr>
      <w:r>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Pondok</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pesantren</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adalah</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lembaga</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pendidikan</w:t>
      </w:r>
      <w:proofErr w:type="spellEnd"/>
      <w:r w:rsidR="00283D13">
        <w:rPr>
          <w:rFonts w:asciiTheme="majorBidi" w:hAnsiTheme="majorBidi" w:cstheme="majorBidi"/>
          <w:sz w:val="24"/>
          <w:szCs w:val="24"/>
          <w:lang w:val="en-US"/>
        </w:rPr>
        <w:t xml:space="preserve"> </w:t>
      </w:r>
      <w:r w:rsidR="00CD5075">
        <w:rPr>
          <w:rFonts w:asciiTheme="majorBidi" w:hAnsiTheme="majorBidi" w:cstheme="majorBidi"/>
          <w:sz w:val="24"/>
          <w:szCs w:val="24"/>
          <w:lang w:val="en-US"/>
        </w:rPr>
        <w:t>Islam</w:t>
      </w:r>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tradisional</w:t>
      </w:r>
      <w:proofErr w:type="spellEnd"/>
      <w:r w:rsidR="00283D13">
        <w:rPr>
          <w:rFonts w:asciiTheme="majorBidi" w:hAnsiTheme="majorBidi" w:cstheme="majorBidi"/>
          <w:sz w:val="24"/>
          <w:szCs w:val="24"/>
          <w:lang w:val="en-US"/>
        </w:rPr>
        <w:t xml:space="preserve"> di Indonesia yang </w:t>
      </w:r>
      <w:proofErr w:type="spellStart"/>
      <w:r w:rsidR="00283D13">
        <w:rPr>
          <w:rFonts w:asciiTheme="majorBidi" w:hAnsiTheme="majorBidi" w:cstheme="majorBidi"/>
          <w:sz w:val="24"/>
          <w:szCs w:val="24"/>
          <w:lang w:val="en-US"/>
        </w:rPr>
        <w:t>berfungsi</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sebagai</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tempat</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belajar</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beribadah</w:t>
      </w:r>
      <w:proofErr w:type="spellEnd"/>
      <w:r w:rsidR="00283D13">
        <w:rPr>
          <w:rFonts w:asciiTheme="majorBidi" w:hAnsiTheme="majorBidi" w:cstheme="majorBidi"/>
          <w:sz w:val="24"/>
          <w:szCs w:val="24"/>
          <w:lang w:val="en-US"/>
        </w:rPr>
        <w:t xml:space="preserve">, dan </w:t>
      </w:r>
      <w:proofErr w:type="spellStart"/>
      <w:r w:rsidR="00283D13">
        <w:rPr>
          <w:rFonts w:asciiTheme="majorBidi" w:hAnsiTheme="majorBidi" w:cstheme="majorBidi"/>
          <w:sz w:val="24"/>
          <w:szCs w:val="24"/>
          <w:lang w:val="en-US"/>
        </w:rPr>
        <w:t>pembinaan</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akhlak</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bagi</w:t>
      </w:r>
      <w:proofErr w:type="spellEnd"/>
      <w:r w:rsidR="00283D13">
        <w:rPr>
          <w:rFonts w:asciiTheme="majorBidi" w:hAnsiTheme="majorBidi" w:cstheme="majorBidi"/>
          <w:sz w:val="24"/>
          <w:szCs w:val="24"/>
          <w:lang w:val="en-US"/>
        </w:rPr>
        <w:t xml:space="preserve"> para </w:t>
      </w:r>
      <w:proofErr w:type="spellStart"/>
      <w:r w:rsidR="00283D13">
        <w:rPr>
          <w:rFonts w:asciiTheme="majorBidi" w:hAnsiTheme="majorBidi" w:cstheme="majorBidi"/>
          <w:sz w:val="24"/>
          <w:szCs w:val="24"/>
          <w:lang w:val="en-US"/>
        </w:rPr>
        <w:t>santri</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peserta</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didik</w:t>
      </w:r>
      <w:proofErr w:type="spellEnd"/>
      <w:r w:rsidR="00283D13">
        <w:rPr>
          <w:rFonts w:asciiTheme="majorBidi" w:hAnsiTheme="majorBidi" w:cstheme="majorBidi"/>
          <w:sz w:val="24"/>
          <w:szCs w:val="24"/>
          <w:lang w:val="en-US"/>
        </w:rPr>
        <w:t>).</w:t>
      </w:r>
      <w:r w:rsidR="00215845">
        <w:rPr>
          <w:rFonts w:asciiTheme="majorBidi" w:hAnsiTheme="majorBidi" w:cstheme="majorBidi"/>
          <w:sz w:val="24"/>
          <w:szCs w:val="24"/>
          <w:lang w:val="en-US"/>
        </w:rPr>
        <w:t xml:space="preserve"> </w:t>
      </w:r>
      <w:r w:rsidR="00283D13">
        <w:rPr>
          <w:rFonts w:asciiTheme="majorBidi" w:hAnsiTheme="majorBidi" w:cstheme="majorBidi"/>
          <w:sz w:val="24"/>
          <w:szCs w:val="24"/>
          <w:lang w:val="en-US"/>
        </w:rPr>
        <w:t xml:space="preserve">Tujuan </w:t>
      </w:r>
      <w:proofErr w:type="spellStart"/>
      <w:r w:rsidR="00283D13">
        <w:rPr>
          <w:rFonts w:asciiTheme="majorBidi" w:hAnsiTheme="majorBidi" w:cstheme="majorBidi"/>
          <w:sz w:val="24"/>
          <w:szCs w:val="24"/>
          <w:lang w:val="en-US"/>
        </w:rPr>
        <w:t>penelitian</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ini</w:t>
      </w:r>
      <w:proofErr w:type="spellEnd"/>
      <w:r w:rsidR="00283D13">
        <w:rPr>
          <w:rFonts w:asciiTheme="majorBidi" w:hAnsiTheme="majorBidi" w:cstheme="majorBidi"/>
          <w:sz w:val="24"/>
          <w:szCs w:val="24"/>
          <w:lang w:val="en-US"/>
        </w:rPr>
        <w:t xml:space="preserve"> </w:t>
      </w:r>
      <w:proofErr w:type="spellStart"/>
      <w:r w:rsidR="00283D13">
        <w:rPr>
          <w:rFonts w:asciiTheme="majorBidi" w:hAnsiTheme="majorBidi" w:cstheme="majorBidi"/>
          <w:sz w:val="24"/>
          <w:szCs w:val="24"/>
          <w:lang w:val="en-US"/>
        </w:rPr>
        <w:t>untuk</w:t>
      </w:r>
      <w:proofErr w:type="spellEnd"/>
      <w:r w:rsidR="00283D13">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mengetahui</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kemampuan</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santri</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berfikir</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kritis</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untuk</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menyaring</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informasi</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menghadapi</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isu</w:t>
      </w:r>
      <w:proofErr w:type="spellEnd"/>
      <w:r w:rsidR="009468B1">
        <w:rPr>
          <w:rFonts w:asciiTheme="majorBidi" w:hAnsiTheme="majorBidi" w:cstheme="majorBidi"/>
          <w:sz w:val="24"/>
          <w:szCs w:val="24"/>
          <w:lang w:val="en-US"/>
        </w:rPr>
        <w:t xml:space="preserve"> </w:t>
      </w:r>
      <w:proofErr w:type="spellStart"/>
      <w:r w:rsidR="009468B1">
        <w:rPr>
          <w:rFonts w:asciiTheme="majorBidi" w:hAnsiTheme="majorBidi" w:cstheme="majorBidi"/>
          <w:sz w:val="24"/>
          <w:szCs w:val="24"/>
          <w:lang w:val="en-US"/>
        </w:rPr>
        <w:t>hoaks</w:t>
      </w:r>
      <w:proofErr w:type="spellEnd"/>
      <w:r w:rsidR="009468B1">
        <w:rPr>
          <w:rFonts w:asciiTheme="majorBidi" w:hAnsiTheme="majorBidi" w:cstheme="majorBidi"/>
          <w:sz w:val="24"/>
          <w:szCs w:val="24"/>
          <w:lang w:val="en-US"/>
        </w:rPr>
        <w:t xml:space="preserve">, dan </w:t>
      </w:r>
      <w:proofErr w:type="spellStart"/>
      <w:r w:rsidR="009468B1">
        <w:rPr>
          <w:rFonts w:asciiTheme="majorBidi" w:hAnsiTheme="majorBidi" w:cstheme="majorBidi"/>
          <w:sz w:val="24"/>
          <w:szCs w:val="24"/>
          <w:lang w:val="en-US"/>
        </w:rPr>
        <w:t>radik</w:t>
      </w:r>
      <w:r w:rsidR="0002615F">
        <w:rPr>
          <w:rFonts w:asciiTheme="majorBidi" w:hAnsiTheme="majorBidi" w:cstheme="majorBidi"/>
          <w:sz w:val="24"/>
          <w:szCs w:val="24"/>
          <w:lang w:val="en-US"/>
        </w:rPr>
        <w:t>alis</w:t>
      </w:r>
      <w:r w:rsidR="009468B1">
        <w:rPr>
          <w:rFonts w:asciiTheme="majorBidi" w:hAnsiTheme="majorBidi" w:cstheme="majorBidi"/>
          <w:sz w:val="24"/>
          <w:szCs w:val="24"/>
          <w:lang w:val="en-US"/>
        </w:rPr>
        <w:t>me</w:t>
      </w:r>
      <w:proofErr w:type="spellEnd"/>
      <w:r w:rsidR="009468B1">
        <w:rPr>
          <w:rFonts w:asciiTheme="majorBidi" w:hAnsiTheme="majorBidi" w:cstheme="majorBidi"/>
          <w:sz w:val="24"/>
          <w:szCs w:val="24"/>
          <w:lang w:val="en-US"/>
        </w:rPr>
        <w:t xml:space="preserve"> online.</w:t>
      </w:r>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Penelitian</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ini</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membahas</w:t>
      </w:r>
      <w:proofErr w:type="spellEnd"/>
      <w:r w:rsidR="00CB5E9C">
        <w:rPr>
          <w:rFonts w:asciiTheme="majorBidi" w:hAnsiTheme="majorBidi" w:cstheme="majorBidi"/>
          <w:sz w:val="24"/>
          <w:szCs w:val="24"/>
          <w:lang w:val="en-US"/>
        </w:rPr>
        <w:t xml:space="preserve"> </w:t>
      </w:r>
      <w:proofErr w:type="spellStart"/>
      <w:r w:rsidR="0002615F">
        <w:rPr>
          <w:rFonts w:asciiTheme="majorBidi" w:hAnsiTheme="majorBidi" w:cstheme="majorBidi"/>
          <w:sz w:val="24"/>
          <w:szCs w:val="24"/>
          <w:lang w:val="en-US"/>
        </w:rPr>
        <w:t>t</w:t>
      </w:r>
      <w:r w:rsidR="00CB5E9C">
        <w:rPr>
          <w:rFonts w:asciiTheme="majorBidi" w:hAnsiTheme="majorBidi" w:cstheme="majorBidi"/>
          <w:sz w:val="24"/>
          <w:szCs w:val="24"/>
          <w:lang w:val="en-US"/>
        </w:rPr>
        <w:t>ingkat</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literasi</w:t>
      </w:r>
      <w:proofErr w:type="spellEnd"/>
      <w:r w:rsidR="00CB5E9C">
        <w:rPr>
          <w:rFonts w:asciiTheme="majorBidi" w:hAnsiTheme="majorBidi" w:cstheme="majorBidi"/>
          <w:sz w:val="24"/>
          <w:szCs w:val="24"/>
          <w:lang w:val="en-US"/>
        </w:rPr>
        <w:t xml:space="preserve"> media digital </w:t>
      </w:r>
      <w:proofErr w:type="spellStart"/>
      <w:r w:rsidR="00CB5E9C">
        <w:rPr>
          <w:rFonts w:asciiTheme="majorBidi" w:hAnsiTheme="majorBidi" w:cstheme="majorBidi"/>
          <w:sz w:val="24"/>
          <w:szCs w:val="24"/>
          <w:lang w:val="en-US"/>
        </w:rPr>
        <w:t>santri</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dalam</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menghadapi</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perkembangan</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teknologi</w:t>
      </w:r>
      <w:proofErr w:type="spellEnd"/>
      <w:r w:rsidR="00CB5E9C">
        <w:rPr>
          <w:rFonts w:asciiTheme="majorBidi" w:hAnsiTheme="majorBidi" w:cstheme="majorBidi"/>
          <w:sz w:val="24"/>
          <w:szCs w:val="24"/>
          <w:lang w:val="en-US"/>
        </w:rPr>
        <w:t xml:space="preserve"> yang </w:t>
      </w:r>
      <w:proofErr w:type="spellStart"/>
      <w:r w:rsidR="00CB5E9C">
        <w:rPr>
          <w:rFonts w:asciiTheme="majorBidi" w:hAnsiTheme="majorBidi" w:cstheme="majorBidi"/>
          <w:sz w:val="24"/>
          <w:szCs w:val="24"/>
          <w:lang w:val="en-US"/>
        </w:rPr>
        <w:t>semakin</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pesat</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banyaknya</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isu</w:t>
      </w:r>
      <w:proofErr w:type="spellEnd"/>
      <w:r w:rsidR="00CB5E9C">
        <w:rPr>
          <w:rFonts w:asciiTheme="majorBidi" w:hAnsiTheme="majorBidi" w:cstheme="majorBidi"/>
          <w:sz w:val="24"/>
          <w:szCs w:val="24"/>
          <w:lang w:val="en-US"/>
        </w:rPr>
        <w:t xml:space="preserve"> </w:t>
      </w:r>
      <w:proofErr w:type="spellStart"/>
      <w:r w:rsidR="00CB5E9C">
        <w:rPr>
          <w:rFonts w:asciiTheme="majorBidi" w:hAnsiTheme="majorBidi" w:cstheme="majorBidi"/>
          <w:sz w:val="24"/>
          <w:szCs w:val="24"/>
          <w:lang w:val="en-US"/>
        </w:rPr>
        <w:t>hoaks</w:t>
      </w:r>
      <w:proofErr w:type="spellEnd"/>
      <w:r w:rsidR="00CB5E9C">
        <w:rPr>
          <w:rFonts w:asciiTheme="majorBidi" w:hAnsiTheme="majorBidi" w:cstheme="majorBidi"/>
          <w:sz w:val="24"/>
          <w:szCs w:val="24"/>
          <w:lang w:val="en-US"/>
        </w:rPr>
        <w:t xml:space="preserve"> dan </w:t>
      </w:r>
      <w:proofErr w:type="spellStart"/>
      <w:r w:rsidR="00CB5E9C">
        <w:rPr>
          <w:rFonts w:asciiTheme="majorBidi" w:hAnsiTheme="majorBidi" w:cstheme="majorBidi"/>
          <w:sz w:val="24"/>
          <w:szCs w:val="24"/>
          <w:lang w:val="en-US"/>
        </w:rPr>
        <w:t>radikalisme</w:t>
      </w:r>
      <w:proofErr w:type="spellEnd"/>
      <w:r w:rsidR="00CB5E9C">
        <w:rPr>
          <w:rFonts w:asciiTheme="majorBidi" w:hAnsiTheme="majorBidi" w:cstheme="majorBidi"/>
          <w:sz w:val="24"/>
          <w:szCs w:val="24"/>
          <w:lang w:val="en-US"/>
        </w:rPr>
        <w:t xml:space="preserve">. </w:t>
      </w:r>
      <w:r w:rsidR="00CB5E9C">
        <w:rPr>
          <w:rFonts w:asciiTheme="majorBidi" w:hAnsiTheme="majorBidi" w:cstheme="majorBidi"/>
          <w:sz w:val="24"/>
          <w:szCs w:val="24"/>
        </w:rPr>
        <w:t xml:space="preserve">Penelitian ini menggunakan metode kualitatif dengan </w:t>
      </w:r>
      <w:r w:rsidR="00215845">
        <w:rPr>
          <w:rFonts w:asciiTheme="majorBidi" w:hAnsiTheme="majorBidi" w:cstheme="majorBidi"/>
          <w:sz w:val="24"/>
          <w:szCs w:val="24"/>
        </w:rPr>
        <w:t>menggunakan teknik pengumpulan data seperti wawancara mendalam dengan santri, observasi langsung terhadap aktivitas digital di</w:t>
      </w:r>
      <w:r w:rsidR="003E0D94">
        <w:rPr>
          <w:rFonts w:asciiTheme="majorBidi" w:hAnsiTheme="majorBidi" w:cstheme="majorBidi"/>
          <w:sz w:val="24"/>
          <w:szCs w:val="24"/>
        </w:rPr>
        <w:t xml:space="preserve"> </w:t>
      </w:r>
      <w:r w:rsidR="00215845">
        <w:rPr>
          <w:rFonts w:asciiTheme="majorBidi" w:hAnsiTheme="majorBidi" w:cstheme="majorBidi"/>
          <w:sz w:val="24"/>
          <w:szCs w:val="24"/>
        </w:rPr>
        <w:t>pondok pesantren, dan studi dokumen.</w:t>
      </w:r>
      <w:r w:rsidR="0002615F">
        <w:rPr>
          <w:rFonts w:asciiTheme="majorBidi" w:hAnsiTheme="majorBidi" w:cstheme="majorBidi"/>
          <w:sz w:val="24"/>
          <w:szCs w:val="24"/>
        </w:rPr>
        <w:t xml:space="preserve"> Penelitian ini menunjukan bahwa masih kurangnya literasi media digital di</w:t>
      </w:r>
      <w:r w:rsidR="003E0D94">
        <w:rPr>
          <w:rFonts w:asciiTheme="majorBidi" w:hAnsiTheme="majorBidi" w:cstheme="majorBidi"/>
          <w:sz w:val="24"/>
          <w:szCs w:val="24"/>
        </w:rPr>
        <w:t xml:space="preserve"> </w:t>
      </w:r>
      <w:r w:rsidR="0002615F">
        <w:rPr>
          <w:rFonts w:asciiTheme="majorBidi" w:hAnsiTheme="majorBidi" w:cstheme="majorBidi"/>
          <w:sz w:val="24"/>
          <w:szCs w:val="24"/>
        </w:rPr>
        <w:t>pondok pesantren. Hal ini membuktikan bahwa literasi digital sangatlah penting</w:t>
      </w:r>
      <w:r w:rsidR="009733DC">
        <w:rPr>
          <w:rFonts w:asciiTheme="majorBidi" w:hAnsiTheme="majorBidi" w:cstheme="majorBidi"/>
          <w:sz w:val="24"/>
          <w:szCs w:val="24"/>
        </w:rPr>
        <w:t xml:space="preserve"> di era masa kini.</w:t>
      </w:r>
    </w:p>
    <w:p w14:paraId="719A72DF" w14:textId="24A53149" w:rsidR="00193520" w:rsidRDefault="00193520" w:rsidP="00193520">
      <w:pPr>
        <w:spacing w:line="360" w:lineRule="auto"/>
        <w:rPr>
          <w:rFonts w:asciiTheme="majorBidi" w:hAnsiTheme="majorBidi" w:cstheme="majorBidi"/>
          <w:sz w:val="24"/>
          <w:szCs w:val="24"/>
          <w:lang w:val="en-US"/>
        </w:rPr>
      </w:pPr>
      <w:r w:rsidRPr="00087812">
        <w:rPr>
          <w:rFonts w:asciiTheme="majorBidi" w:hAnsiTheme="majorBidi" w:cstheme="majorBidi"/>
          <w:sz w:val="24"/>
          <w:szCs w:val="24"/>
          <w:lang w:val="en-US"/>
        </w:rPr>
        <w:t xml:space="preserve">Kata </w:t>
      </w:r>
      <w:proofErr w:type="spellStart"/>
      <w:r w:rsidRPr="00087812">
        <w:rPr>
          <w:rFonts w:asciiTheme="majorBidi" w:hAnsiTheme="majorBidi" w:cstheme="majorBidi"/>
          <w:sz w:val="24"/>
          <w:szCs w:val="24"/>
          <w:lang w:val="en-US"/>
        </w:rPr>
        <w:t>kunci</w:t>
      </w:r>
      <w:proofErr w:type="spellEnd"/>
      <w:r w:rsidRPr="00087812">
        <w:rPr>
          <w:rFonts w:asciiTheme="majorBidi" w:hAnsiTheme="majorBidi" w:cstheme="majorBidi"/>
          <w:sz w:val="24"/>
          <w:szCs w:val="24"/>
          <w:lang w:val="en-US"/>
        </w:rPr>
        <w:t xml:space="preserve">: </w:t>
      </w:r>
      <w:proofErr w:type="spellStart"/>
      <w:r w:rsidRPr="00087812">
        <w:rPr>
          <w:rFonts w:asciiTheme="majorBidi" w:hAnsiTheme="majorBidi" w:cstheme="majorBidi"/>
          <w:sz w:val="24"/>
          <w:szCs w:val="24"/>
          <w:lang w:val="en-US"/>
        </w:rPr>
        <w:t>literasi</w:t>
      </w:r>
      <w:proofErr w:type="spellEnd"/>
      <w:r w:rsidRPr="00087812">
        <w:rPr>
          <w:rFonts w:asciiTheme="majorBidi" w:hAnsiTheme="majorBidi" w:cstheme="majorBidi"/>
          <w:sz w:val="24"/>
          <w:szCs w:val="24"/>
          <w:lang w:val="en-US"/>
        </w:rPr>
        <w:t xml:space="preserve"> digital</w:t>
      </w:r>
      <w:r w:rsidR="003E0D94">
        <w:rPr>
          <w:rFonts w:asciiTheme="majorBidi" w:hAnsiTheme="majorBidi" w:cstheme="majorBidi"/>
          <w:sz w:val="24"/>
          <w:szCs w:val="24"/>
          <w:lang w:val="en-US"/>
        </w:rPr>
        <w:t>;</w:t>
      </w:r>
      <w:r w:rsidRPr="00087812">
        <w:rPr>
          <w:rFonts w:asciiTheme="majorBidi" w:hAnsiTheme="majorBidi" w:cstheme="majorBidi"/>
          <w:sz w:val="24"/>
          <w:szCs w:val="24"/>
          <w:lang w:val="en-US"/>
        </w:rPr>
        <w:t xml:space="preserve"> </w:t>
      </w:r>
      <w:proofErr w:type="spellStart"/>
      <w:r w:rsidRPr="00087812">
        <w:rPr>
          <w:rFonts w:asciiTheme="majorBidi" w:hAnsiTheme="majorBidi" w:cstheme="majorBidi"/>
          <w:sz w:val="24"/>
          <w:szCs w:val="24"/>
          <w:lang w:val="en-US"/>
        </w:rPr>
        <w:t>pesantren</w:t>
      </w:r>
      <w:proofErr w:type="spellEnd"/>
      <w:r w:rsidR="003E0D94">
        <w:rPr>
          <w:rFonts w:asciiTheme="majorBidi" w:hAnsiTheme="majorBidi" w:cstheme="majorBidi"/>
          <w:sz w:val="24"/>
          <w:szCs w:val="24"/>
          <w:lang w:val="en-US"/>
        </w:rPr>
        <w:t>;</w:t>
      </w:r>
      <w:r w:rsidRPr="00087812">
        <w:rPr>
          <w:rFonts w:asciiTheme="majorBidi" w:hAnsiTheme="majorBidi" w:cstheme="majorBidi"/>
          <w:sz w:val="24"/>
          <w:szCs w:val="24"/>
          <w:lang w:val="en-US"/>
        </w:rPr>
        <w:t xml:space="preserve"> </w:t>
      </w:r>
      <w:proofErr w:type="spellStart"/>
      <w:r w:rsidRPr="00087812">
        <w:rPr>
          <w:rFonts w:asciiTheme="majorBidi" w:hAnsiTheme="majorBidi" w:cstheme="majorBidi"/>
          <w:sz w:val="24"/>
          <w:szCs w:val="24"/>
          <w:lang w:val="en-US"/>
        </w:rPr>
        <w:t>santri</w:t>
      </w:r>
      <w:proofErr w:type="spellEnd"/>
      <w:r w:rsidR="003E0D94">
        <w:rPr>
          <w:rFonts w:asciiTheme="majorBidi" w:hAnsiTheme="majorBidi" w:cstheme="majorBidi"/>
          <w:sz w:val="24"/>
          <w:szCs w:val="24"/>
          <w:lang w:val="en-US"/>
        </w:rPr>
        <w:t>;</w:t>
      </w:r>
      <w:r w:rsidRPr="00087812">
        <w:rPr>
          <w:rFonts w:asciiTheme="majorBidi" w:hAnsiTheme="majorBidi" w:cstheme="majorBidi"/>
          <w:sz w:val="24"/>
          <w:szCs w:val="24"/>
          <w:lang w:val="en-US"/>
        </w:rPr>
        <w:t xml:space="preserve"> </w:t>
      </w:r>
      <w:proofErr w:type="spellStart"/>
      <w:r w:rsidRPr="00087812">
        <w:rPr>
          <w:rFonts w:asciiTheme="majorBidi" w:hAnsiTheme="majorBidi" w:cstheme="majorBidi"/>
          <w:sz w:val="24"/>
          <w:szCs w:val="24"/>
          <w:lang w:val="en-US"/>
        </w:rPr>
        <w:t>etika</w:t>
      </w:r>
      <w:proofErr w:type="spellEnd"/>
      <w:r w:rsidRPr="00087812">
        <w:rPr>
          <w:rFonts w:asciiTheme="majorBidi" w:hAnsiTheme="majorBidi" w:cstheme="majorBidi"/>
          <w:sz w:val="24"/>
          <w:szCs w:val="24"/>
          <w:lang w:val="en-US"/>
        </w:rPr>
        <w:t xml:space="preserve"> </w:t>
      </w:r>
      <w:proofErr w:type="spellStart"/>
      <w:r w:rsidRPr="00087812">
        <w:rPr>
          <w:rFonts w:asciiTheme="majorBidi" w:hAnsiTheme="majorBidi" w:cstheme="majorBidi"/>
          <w:sz w:val="24"/>
          <w:szCs w:val="24"/>
          <w:lang w:val="en-US"/>
        </w:rPr>
        <w:t>bermedia</w:t>
      </w:r>
      <w:proofErr w:type="spellEnd"/>
    </w:p>
    <w:p w14:paraId="080A1B3D" w14:textId="3FE548C6" w:rsidR="00193520" w:rsidRPr="003E0D94" w:rsidRDefault="00193520" w:rsidP="00193520">
      <w:pPr>
        <w:spacing w:line="360" w:lineRule="auto"/>
        <w:rPr>
          <w:rFonts w:asciiTheme="majorBidi" w:hAnsiTheme="majorBidi" w:cstheme="majorBidi"/>
          <w:b/>
          <w:bCs/>
          <w:sz w:val="24"/>
          <w:szCs w:val="24"/>
          <w:lang w:val="en-US"/>
        </w:rPr>
      </w:pPr>
      <w:r w:rsidRPr="003E0D94">
        <w:rPr>
          <w:rFonts w:asciiTheme="majorBidi" w:hAnsiTheme="majorBidi" w:cstheme="majorBidi"/>
          <w:b/>
          <w:bCs/>
          <w:sz w:val="24"/>
          <w:szCs w:val="24"/>
          <w:lang w:val="en-US"/>
        </w:rPr>
        <w:t>ABSTRACT</w:t>
      </w:r>
    </w:p>
    <w:p w14:paraId="7307DB26" w14:textId="77777777" w:rsidR="00D17D08" w:rsidRDefault="00812A3B" w:rsidP="00D17D08">
      <w:pPr>
        <w:spacing w:line="360" w:lineRule="auto"/>
        <w:ind w:firstLine="567"/>
        <w:jc w:val="both"/>
        <w:rPr>
          <w:rFonts w:asciiTheme="majorBidi" w:hAnsiTheme="majorBidi" w:cstheme="majorBidi"/>
          <w:i/>
          <w:iCs/>
          <w:sz w:val="24"/>
          <w:szCs w:val="24"/>
          <w:lang w:val="en-US"/>
        </w:rPr>
      </w:pPr>
      <w:r w:rsidRPr="003E0D94">
        <w:rPr>
          <w:rFonts w:asciiTheme="majorBidi" w:hAnsiTheme="majorBidi" w:cstheme="majorBidi"/>
          <w:i/>
          <w:iCs/>
          <w:sz w:val="24"/>
          <w:szCs w:val="24"/>
          <w:lang w:val="en-US"/>
        </w:rPr>
        <w:t xml:space="preserve">     </w:t>
      </w:r>
      <w:r w:rsidR="00CD5075" w:rsidRPr="003E0D94">
        <w:rPr>
          <w:rFonts w:asciiTheme="majorBidi" w:hAnsiTheme="majorBidi" w:cstheme="majorBidi"/>
          <w:i/>
          <w:iCs/>
          <w:sz w:val="24"/>
          <w:szCs w:val="24"/>
          <w:lang w:val="en-US"/>
        </w:rPr>
        <w:t>Islam</w:t>
      </w:r>
      <w:r w:rsidR="00193520" w:rsidRPr="003E0D94">
        <w:rPr>
          <w:rFonts w:asciiTheme="majorBidi" w:hAnsiTheme="majorBidi" w:cstheme="majorBidi"/>
          <w:i/>
          <w:iCs/>
          <w:sz w:val="24"/>
          <w:szCs w:val="24"/>
          <w:lang w:val="en-US"/>
        </w:rPr>
        <w:t xml:space="preserve">ic boarding schools are traditional </w:t>
      </w:r>
      <w:r w:rsidR="00CD5075" w:rsidRPr="003E0D94">
        <w:rPr>
          <w:rFonts w:asciiTheme="majorBidi" w:hAnsiTheme="majorBidi" w:cstheme="majorBidi"/>
          <w:i/>
          <w:iCs/>
          <w:sz w:val="24"/>
          <w:szCs w:val="24"/>
          <w:lang w:val="en-US"/>
        </w:rPr>
        <w:t>Islam</w:t>
      </w:r>
      <w:r w:rsidR="00193520" w:rsidRPr="003E0D94">
        <w:rPr>
          <w:rFonts w:asciiTheme="majorBidi" w:hAnsiTheme="majorBidi" w:cstheme="majorBidi"/>
          <w:i/>
          <w:iCs/>
          <w:sz w:val="24"/>
          <w:szCs w:val="24"/>
          <w:lang w:val="en-US"/>
        </w:rPr>
        <w:t>ic educational institutions in Indonesia that serve as places of learning, worship, and moral guidance for students (</w:t>
      </w:r>
      <w:proofErr w:type="spellStart"/>
      <w:r w:rsidR="00193520" w:rsidRPr="003E0D94">
        <w:rPr>
          <w:rFonts w:asciiTheme="majorBidi" w:hAnsiTheme="majorBidi" w:cstheme="majorBidi"/>
          <w:i/>
          <w:iCs/>
          <w:sz w:val="24"/>
          <w:szCs w:val="24"/>
          <w:lang w:val="en-US"/>
        </w:rPr>
        <w:t>santri</w:t>
      </w:r>
      <w:proofErr w:type="spellEnd"/>
      <w:r w:rsidR="00193520" w:rsidRPr="003E0D94">
        <w:rPr>
          <w:rFonts w:asciiTheme="majorBidi" w:hAnsiTheme="majorBidi" w:cstheme="majorBidi"/>
          <w:i/>
          <w:iCs/>
          <w:sz w:val="24"/>
          <w:szCs w:val="24"/>
          <w:lang w:val="en-US"/>
        </w:rPr>
        <w:t xml:space="preserve">). The purpose of this study is to determine the ability of students to </w:t>
      </w:r>
      <w:proofErr w:type="spellStart"/>
      <w:proofErr w:type="gramStart"/>
      <w:r w:rsidR="00193520" w:rsidRPr="003E0D94">
        <w:rPr>
          <w:rFonts w:asciiTheme="majorBidi" w:hAnsiTheme="majorBidi" w:cstheme="majorBidi"/>
          <w:i/>
          <w:iCs/>
          <w:sz w:val="24"/>
          <w:szCs w:val="24"/>
          <w:lang w:val="en-US"/>
        </w:rPr>
        <w:t>thinkcritically</w:t>
      </w:r>
      <w:proofErr w:type="spellEnd"/>
      <w:proofErr w:type="gramEnd"/>
      <w:r w:rsidR="00193520" w:rsidRPr="003E0D94">
        <w:rPr>
          <w:rFonts w:asciiTheme="majorBidi" w:hAnsiTheme="majorBidi" w:cstheme="majorBidi"/>
          <w:i/>
          <w:iCs/>
          <w:sz w:val="24"/>
          <w:szCs w:val="24"/>
          <w:lang w:val="en-US"/>
        </w:rPr>
        <w:t xml:space="preserve"> </w:t>
      </w:r>
      <w:proofErr w:type="gramStart"/>
      <w:r w:rsidR="00193520" w:rsidRPr="003E0D94">
        <w:rPr>
          <w:rFonts w:asciiTheme="majorBidi" w:hAnsiTheme="majorBidi" w:cstheme="majorBidi"/>
          <w:i/>
          <w:iCs/>
          <w:sz w:val="24"/>
          <w:szCs w:val="24"/>
          <w:lang w:val="en-US"/>
        </w:rPr>
        <w:t>in order to</w:t>
      </w:r>
      <w:proofErr w:type="gramEnd"/>
      <w:r w:rsidR="00193520" w:rsidRPr="003E0D94">
        <w:rPr>
          <w:rFonts w:asciiTheme="majorBidi" w:hAnsiTheme="majorBidi" w:cstheme="majorBidi"/>
          <w:i/>
          <w:iCs/>
          <w:sz w:val="24"/>
          <w:szCs w:val="24"/>
          <w:lang w:val="en-US"/>
        </w:rPr>
        <w:t xml:space="preserve"> filter information and deal with hoaxes and online </w:t>
      </w:r>
      <w:r w:rsidR="00193520" w:rsidRPr="003E0D94">
        <w:rPr>
          <w:rFonts w:asciiTheme="majorBidi" w:hAnsiTheme="majorBidi" w:cstheme="majorBidi"/>
          <w:i/>
          <w:iCs/>
          <w:sz w:val="24"/>
          <w:szCs w:val="24"/>
          <w:lang w:val="en-US"/>
        </w:rPr>
        <w:lastRenderedPageBreak/>
        <w:t xml:space="preserve">radicalism. This study examines the level of digital media literacy among students in the face of rapid technological developments, </w:t>
      </w:r>
      <w:proofErr w:type="spellStart"/>
      <w:proofErr w:type="gramStart"/>
      <w:r w:rsidR="00193520" w:rsidRPr="003E0D94">
        <w:rPr>
          <w:rFonts w:asciiTheme="majorBidi" w:hAnsiTheme="majorBidi" w:cstheme="majorBidi"/>
          <w:i/>
          <w:iCs/>
          <w:sz w:val="24"/>
          <w:szCs w:val="24"/>
          <w:lang w:val="en-US"/>
        </w:rPr>
        <w:t>theproliferation</w:t>
      </w:r>
      <w:proofErr w:type="spellEnd"/>
      <w:proofErr w:type="gramEnd"/>
      <w:r w:rsidR="00193520" w:rsidRPr="003E0D94">
        <w:rPr>
          <w:rFonts w:asciiTheme="majorBidi" w:hAnsiTheme="majorBidi" w:cstheme="majorBidi"/>
          <w:i/>
          <w:iCs/>
          <w:sz w:val="24"/>
          <w:szCs w:val="24"/>
          <w:lang w:val="en-US"/>
        </w:rPr>
        <w:t xml:space="preserve"> of hoaxes, and radicalism. This research uses qualitative methods with data collection techniques such as in-depth interviews with students, direct observation of digital activities at </w:t>
      </w:r>
      <w:r w:rsidR="00CD5075" w:rsidRPr="003E0D94">
        <w:rPr>
          <w:rFonts w:asciiTheme="majorBidi" w:hAnsiTheme="majorBidi" w:cstheme="majorBidi"/>
          <w:i/>
          <w:iCs/>
          <w:sz w:val="24"/>
          <w:szCs w:val="24"/>
          <w:lang w:val="en-US"/>
        </w:rPr>
        <w:t>Islam</w:t>
      </w:r>
      <w:r w:rsidR="00193520" w:rsidRPr="003E0D94">
        <w:rPr>
          <w:rFonts w:asciiTheme="majorBidi" w:hAnsiTheme="majorBidi" w:cstheme="majorBidi"/>
          <w:i/>
          <w:iCs/>
          <w:sz w:val="24"/>
          <w:szCs w:val="24"/>
          <w:lang w:val="en-US"/>
        </w:rPr>
        <w:t xml:space="preserve">ic boarding schools, and document </w:t>
      </w:r>
      <w:proofErr w:type="spellStart"/>
      <w:proofErr w:type="gramStart"/>
      <w:r w:rsidR="00193520" w:rsidRPr="003E0D94">
        <w:rPr>
          <w:rFonts w:asciiTheme="majorBidi" w:hAnsiTheme="majorBidi" w:cstheme="majorBidi"/>
          <w:i/>
          <w:iCs/>
          <w:sz w:val="24"/>
          <w:szCs w:val="24"/>
          <w:lang w:val="en-US"/>
        </w:rPr>
        <w:t>studies.This</w:t>
      </w:r>
      <w:proofErr w:type="spellEnd"/>
      <w:proofErr w:type="gramEnd"/>
      <w:r w:rsidR="00193520" w:rsidRPr="003E0D94">
        <w:rPr>
          <w:rFonts w:asciiTheme="majorBidi" w:hAnsiTheme="majorBidi" w:cstheme="majorBidi"/>
          <w:i/>
          <w:iCs/>
          <w:sz w:val="24"/>
          <w:szCs w:val="24"/>
          <w:lang w:val="en-US"/>
        </w:rPr>
        <w:t xml:space="preserve"> research shows that there is still a lack of digital media literacy at </w:t>
      </w:r>
      <w:r w:rsidR="00CD5075" w:rsidRPr="003E0D94">
        <w:rPr>
          <w:rFonts w:asciiTheme="majorBidi" w:hAnsiTheme="majorBidi" w:cstheme="majorBidi"/>
          <w:i/>
          <w:iCs/>
          <w:sz w:val="24"/>
          <w:szCs w:val="24"/>
          <w:lang w:val="en-US"/>
        </w:rPr>
        <w:t>Islam</w:t>
      </w:r>
      <w:r w:rsidR="00193520" w:rsidRPr="003E0D94">
        <w:rPr>
          <w:rFonts w:asciiTheme="majorBidi" w:hAnsiTheme="majorBidi" w:cstheme="majorBidi"/>
          <w:i/>
          <w:iCs/>
          <w:sz w:val="24"/>
          <w:szCs w:val="24"/>
          <w:lang w:val="en-US"/>
        </w:rPr>
        <w:t>ic boarding schools. This proves that digital literacy is very important in today's era.</w:t>
      </w:r>
    </w:p>
    <w:p w14:paraId="04057268" w14:textId="3B34C8CB" w:rsidR="00193520" w:rsidRPr="003E0D94" w:rsidRDefault="00193520" w:rsidP="00D17D08">
      <w:pPr>
        <w:spacing w:line="360" w:lineRule="auto"/>
        <w:jc w:val="both"/>
        <w:rPr>
          <w:rFonts w:asciiTheme="majorBidi" w:hAnsiTheme="majorBidi" w:cstheme="majorBidi"/>
          <w:i/>
          <w:iCs/>
          <w:sz w:val="24"/>
          <w:szCs w:val="24"/>
          <w:lang w:val="en-US"/>
        </w:rPr>
      </w:pPr>
      <w:r w:rsidRPr="003E0D94">
        <w:rPr>
          <w:rFonts w:asciiTheme="majorBidi" w:hAnsiTheme="majorBidi" w:cstheme="majorBidi"/>
          <w:i/>
          <w:iCs/>
          <w:sz w:val="24"/>
          <w:szCs w:val="24"/>
          <w:lang w:val="en-US"/>
        </w:rPr>
        <w:t xml:space="preserve">Keywords: digital literacy, </w:t>
      </w:r>
      <w:r w:rsidR="00CD5075" w:rsidRPr="003E0D94">
        <w:rPr>
          <w:rFonts w:asciiTheme="majorBidi" w:hAnsiTheme="majorBidi" w:cstheme="majorBidi"/>
          <w:i/>
          <w:iCs/>
          <w:sz w:val="24"/>
          <w:szCs w:val="24"/>
          <w:lang w:val="en-US"/>
        </w:rPr>
        <w:t>Islam</w:t>
      </w:r>
      <w:r w:rsidRPr="003E0D94">
        <w:rPr>
          <w:rFonts w:asciiTheme="majorBidi" w:hAnsiTheme="majorBidi" w:cstheme="majorBidi"/>
          <w:i/>
          <w:iCs/>
          <w:sz w:val="24"/>
          <w:szCs w:val="24"/>
          <w:lang w:val="en-US"/>
        </w:rPr>
        <w:t xml:space="preserve">ic boarding schools, </w:t>
      </w:r>
      <w:r w:rsidR="00CD5075" w:rsidRPr="003E0D94">
        <w:rPr>
          <w:rFonts w:asciiTheme="majorBidi" w:hAnsiTheme="majorBidi" w:cstheme="majorBidi"/>
          <w:i/>
          <w:iCs/>
          <w:sz w:val="24"/>
          <w:szCs w:val="24"/>
          <w:lang w:val="en-US"/>
        </w:rPr>
        <w:t>Islam</w:t>
      </w:r>
      <w:r w:rsidRPr="003E0D94">
        <w:rPr>
          <w:rFonts w:asciiTheme="majorBidi" w:hAnsiTheme="majorBidi" w:cstheme="majorBidi"/>
          <w:i/>
          <w:iCs/>
          <w:sz w:val="24"/>
          <w:szCs w:val="24"/>
          <w:lang w:val="en-US"/>
        </w:rPr>
        <w:t>ic boarding schools, media ethics</w:t>
      </w:r>
    </w:p>
    <w:p w14:paraId="73C0104C" w14:textId="77777777" w:rsidR="00D41521" w:rsidRDefault="00D41521" w:rsidP="00193520">
      <w:pPr>
        <w:spacing w:line="360" w:lineRule="auto"/>
        <w:jc w:val="both"/>
        <w:rPr>
          <w:rFonts w:asciiTheme="majorBidi" w:hAnsiTheme="majorBidi" w:cstheme="majorBidi"/>
          <w:sz w:val="24"/>
          <w:szCs w:val="24"/>
          <w:lang w:val="en-US"/>
        </w:rPr>
      </w:pPr>
    </w:p>
    <w:p w14:paraId="23618B4C" w14:textId="3D6556CF" w:rsidR="00193520" w:rsidRPr="003E0D94" w:rsidRDefault="00193520" w:rsidP="00193520">
      <w:pPr>
        <w:spacing w:line="360" w:lineRule="auto"/>
        <w:jc w:val="both"/>
        <w:rPr>
          <w:rFonts w:asciiTheme="majorBidi" w:hAnsiTheme="majorBidi" w:cstheme="majorBidi"/>
          <w:b/>
          <w:bCs/>
          <w:sz w:val="24"/>
          <w:szCs w:val="24"/>
          <w:lang w:val="en-US"/>
        </w:rPr>
      </w:pPr>
      <w:r w:rsidRPr="003E0D94">
        <w:rPr>
          <w:rFonts w:asciiTheme="majorBidi" w:hAnsiTheme="majorBidi" w:cstheme="majorBidi"/>
          <w:b/>
          <w:bCs/>
          <w:sz w:val="24"/>
          <w:szCs w:val="24"/>
          <w:lang w:val="en-US"/>
        </w:rPr>
        <w:t>PENDAHULUAN</w:t>
      </w:r>
    </w:p>
    <w:p w14:paraId="256B6F06" w14:textId="42B76290" w:rsidR="00D41521" w:rsidRDefault="00D41521" w:rsidP="00D17D0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Pr="000A1D19">
        <w:rPr>
          <w:rFonts w:asciiTheme="majorBidi" w:hAnsiTheme="majorBidi" w:cstheme="majorBidi"/>
          <w:sz w:val="24"/>
          <w:szCs w:val="24"/>
        </w:rPr>
        <w:t xml:space="preserve">Kemampuan literasi informasi dan digital sudah seharusnya menjadi salah satu kemampuan yang wajib dimiliki semua orang saat ini. Kemampuan tersebut mencakup keterampilan untuk mengenali kebutuhan informasi, mencari sumber informasi yang relevan, menilai informasi dengan kritis, mengomunikasikan dan membagikan hasil temuan informasi dengan efektif dan bertanggung jawab. </w:t>
      </w:r>
      <w:r>
        <w:rPr>
          <w:rFonts w:asciiTheme="majorBidi" w:hAnsiTheme="majorBidi" w:cstheme="majorBidi"/>
          <w:sz w:val="24"/>
          <w:szCs w:val="24"/>
        </w:rPr>
        <w:t xml:space="preserve">      </w:t>
      </w:r>
    </w:p>
    <w:p w14:paraId="6F88728A" w14:textId="2FAF84E3" w:rsidR="007E6E15" w:rsidRDefault="00D41521" w:rsidP="00D17D08">
      <w:pPr>
        <w:pBdr>
          <w:bottom w:val="single" w:sz="6" w:space="1" w:color="auto"/>
        </w:pBd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Pr="000A1D19">
        <w:rPr>
          <w:rFonts w:asciiTheme="majorBidi" w:hAnsiTheme="majorBidi" w:cstheme="majorBidi"/>
          <w:sz w:val="24"/>
          <w:szCs w:val="24"/>
        </w:rPr>
        <w:t>Istilah literasi digital dikemukakan pertama kali oleh Paul Gilster sebagai kemampuan memahami dan menggunakan informasi dari berbagai sumber digital</w:t>
      </w:r>
      <w:r w:rsidR="00812A3B">
        <w:rPr>
          <w:rFonts w:asciiTheme="majorBidi" w:hAnsiTheme="majorBidi" w:cstheme="majorBidi"/>
          <w:sz w:val="24"/>
          <w:szCs w:val="24"/>
        </w:rPr>
        <w:t>.</w:t>
      </w:r>
      <w:r>
        <w:rPr>
          <w:rFonts w:asciiTheme="majorBidi" w:hAnsiTheme="majorBidi" w:cstheme="majorBidi"/>
          <w:sz w:val="24"/>
          <w:szCs w:val="24"/>
          <w:vertAlign w:val="superscript"/>
        </w:rPr>
        <w:t>1</w:t>
      </w:r>
      <w:r w:rsidR="00812A3B">
        <w:rPr>
          <w:rFonts w:asciiTheme="majorBidi" w:hAnsiTheme="majorBidi" w:cstheme="majorBidi"/>
          <w:sz w:val="24"/>
          <w:szCs w:val="24"/>
          <w:vertAlign w:val="superscript"/>
        </w:rPr>
        <w:t xml:space="preserve"> </w:t>
      </w:r>
      <w:r w:rsidRPr="000A1D19">
        <w:rPr>
          <w:rFonts w:asciiTheme="majorBidi" w:hAnsiTheme="majorBidi" w:cstheme="majorBidi"/>
          <w:sz w:val="24"/>
          <w:szCs w:val="24"/>
        </w:rPr>
        <w:t>Bawden memperluas pemahaman baru mengenai literasi digital yang berakar pada literasi komputer dan literasi informasi. Sedangkan Martin merumuskan definisi literasi digital</w:t>
      </w:r>
      <w:r w:rsidR="00812A3B">
        <w:rPr>
          <w:rFonts w:asciiTheme="majorBidi" w:hAnsiTheme="majorBidi" w:cstheme="majorBidi"/>
          <w:sz w:val="24"/>
          <w:szCs w:val="24"/>
        </w:rPr>
        <w:t>,</w:t>
      </w:r>
      <w:r w:rsidR="00812A3B">
        <w:rPr>
          <w:rFonts w:asciiTheme="majorBidi" w:hAnsiTheme="majorBidi" w:cstheme="majorBidi"/>
          <w:sz w:val="24"/>
          <w:szCs w:val="24"/>
          <w:vertAlign w:val="superscript"/>
        </w:rPr>
        <w:t>2</w:t>
      </w:r>
      <w:r w:rsidRPr="000A1D19">
        <w:rPr>
          <w:rFonts w:asciiTheme="majorBidi" w:hAnsiTheme="majorBidi" w:cstheme="majorBidi"/>
          <w:sz w:val="24"/>
          <w:szCs w:val="24"/>
        </w:rPr>
        <w:t xml:space="preserve"> sebagai berikut</w:t>
      </w:r>
      <w:r w:rsidR="00A36D59">
        <w:rPr>
          <w:rFonts w:asciiTheme="majorBidi" w:hAnsiTheme="majorBidi" w:cstheme="majorBidi"/>
          <w:sz w:val="24"/>
          <w:szCs w:val="24"/>
        </w:rPr>
        <w:t>:</w:t>
      </w:r>
      <w:r w:rsidRPr="000A1D19">
        <w:rPr>
          <w:rFonts w:asciiTheme="majorBidi" w:hAnsiTheme="majorBidi" w:cstheme="majorBidi"/>
          <w:sz w:val="24"/>
          <w:szCs w:val="24"/>
        </w:rPr>
        <w:t xml:space="preserve"> </w:t>
      </w:r>
    </w:p>
    <w:p w14:paraId="4FCE6D61" w14:textId="77777777" w:rsidR="00A36D59" w:rsidRDefault="00A36D59" w:rsidP="00A36D59">
      <w:pPr>
        <w:pBdr>
          <w:bottom w:val="single" w:sz="6" w:space="1" w:color="auto"/>
        </w:pBdr>
        <w:spacing w:line="360" w:lineRule="auto"/>
        <w:jc w:val="both"/>
        <w:rPr>
          <w:rFonts w:asciiTheme="majorBidi" w:hAnsiTheme="majorBidi" w:cstheme="majorBidi"/>
          <w:sz w:val="24"/>
          <w:szCs w:val="24"/>
        </w:rPr>
      </w:pPr>
    </w:p>
    <w:p w14:paraId="6FB29BB7" w14:textId="2B6F2985" w:rsidR="007E6E15" w:rsidRDefault="007E6E15" w:rsidP="007E483E">
      <w:pPr>
        <w:pStyle w:val="ListParagraph"/>
        <w:spacing w:line="240" w:lineRule="auto"/>
        <w:ind w:left="0" w:firstLine="720"/>
        <w:jc w:val="both"/>
        <w:rPr>
          <w:rFonts w:asciiTheme="majorBidi" w:hAnsiTheme="majorBidi" w:cstheme="majorBidi"/>
          <w:sz w:val="24"/>
          <w:szCs w:val="24"/>
          <w:vertAlign w:val="subscript"/>
        </w:rPr>
      </w:pPr>
      <w:r>
        <w:rPr>
          <w:rFonts w:asciiTheme="majorBidi" w:hAnsiTheme="majorBidi" w:cstheme="majorBidi"/>
          <w:sz w:val="24"/>
          <w:szCs w:val="24"/>
          <w:vertAlign w:val="superscript"/>
        </w:rPr>
        <w:t>1</w:t>
      </w:r>
      <w:r w:rsidRPr="00C45C8F">
        <w:rPr>
          <w:rFonts w:asciiTheme="majorBidi" w:hAnsiTheme="majorBidi" w:cstheme="majorBidi"/>
          <w:sz w:val="24"/>
          <w:szCs w:val="24"/>
        </w:rPr>
        <w:t xml:space="preserve"> </w:t>
      </w:r>
      <w:r w:rsidRPr="00C45C8F">
        <w:rPr>
          <w:rFonts w:asciiTheme="majorBidi" w:hAnsiTheme="majorBidi" w:cstheme="majorBidi"/>
          <w:sz w:val="24"/>
          <w:szCs w:val="24"/>
          <w:vertAlign w:val="subscript"/>
        </w:rPr>
        <w:t>P</w:t>
      </w:r>
      <w:r w:rsidR="007E483E">
        <w:rPr>
          <w:rFonts w:asciiTheme="majorBidi" w:hAnsiTheme="majorBidi" w:cstheme="majorBidi"/>
          <w:sz w:val="24"/>
          <w:szCs w:val="24"/>
          <w:vertAlign w:val="subscript"/>
        </w:rPr>
        <w:t>aul Gilster,</w:t>
      </w:r>
      <w:r w:rsidRPr="00C45C8F">
        <w:rPr>
          <w:rFonts w:asciiTheme="majorBidi" w:hAnsiTheme="majorBidi" w:cstheme="majorBidi"/>
          <w:sz w:val="24"/>
          <w:szCs w:val="24"/>
          <w:vertAlign w:val="subscript"/>
        </w:rPr>
        <w:t xml:space="preserve"> </w:t>
      </w:r>
      <w:r w:rsidRPr="007E483E">
        <w:rPr>
          <w:rFonts w:asciiTheme="majorBidi" w:hAnsiTheme="majorBidi" w:cstheme="majorBidi"/>
          <w:i/>
          <w:iCs/>
          <w:sz w:val="24"/>
          <w:szCs w:val="24"/>
          <w:vertAlign w:val="subscript"/>
        </w:rPr>
        <w:t>Digital Literacy</w:t>
      </w:r>
      <w:r w:rsidRPr="00C45C8F">
        <w:rPr>
          <w:rFonts w:asciiTheme="majorBidi" w:hAnsiTheme="majorBidi" w:cstheme="majorBidi"/>
          <w:sz w:val="24"/>
          <w:szCs w:val="24"/>
          <w:vertAlign w:val="subscript"/>
        </w:rPr>
        <w:t xml:space="preserve"> (California: Wiley 1997)</w:t>
      </w:r>
      <w:r w:rsidR="007E483E">
        <w:rPr>
          <w:rFonts w:asciiTheme="majorBidi" w:hAnsiTheme="majorBidi" w:cstheme="majorBidi"/>
          <w:sz w:val="24"/>
          <w:szCs w:val="24"/>
          <w:vertAlign w:val="subscript"/>
        </w:rPr>
        <w:t>,</w:t>
      </w:r>
      <w:r>
        <w:rPr>
          <w:rFonts w:asciiTheme="majorBidi" w:hAnsiTheme="majorBidi" w:cstheme="majorBidi"/>
          <w:sz w:val="24"/>
          <w:szCs w:val="24"/>
          <w:vertAlign w:val="subscript"/>
        </w:rPr>
        <w:t xml:space="preserve"> </w:t>
      </w:r>
    </w:p>
    <w:p w14:paraId="320CAC40" w14:textId="6230E708" w:rsidR="007E6E15" w:rsidRPr="00A36D59" w:rsidRDefault="007E6E15" w:rsidP="007E483E">
      <w:pPr>
        <w:pStyle w:val="ListParagraph"/>
        <w:spacing w:line="240" w:lineRule="auto"/>
        <w:ind w:left="0" w:firstLine="720"/>
        <w:jc w:val="both"/>
        <w:rPr>
          <w:rFonts w:asciiTheme="majorBidi" w:hAnsiTheme="majorBidi" w:cstheme="majorBidi"/>
          <w:sz w:val="24"/>
          <w:szCs w:val="24"/>
          <w:vertAlign w:val="subscript"/>
        </w:rPr>
      </w:pPr>
      <w:r>
        <w:rPr>
          <w:rFonts w:asciiTheme="majorBidi" w:hAnsiTheme="majorBidi" w:cstheme="majorBidi"/>
          <w:sz w:val="24"/>
          <w:szCs w:val="24"/>
          <w:vertAlign w:val="superscript"/>
        </w:rPr>
        <w:t>2</w:t>
      </w:r>
      <w:r w:rsidRPr="00C45C8F">
        <w:rPr>
          <w:rFonts w:asciiTheme="majorBidi" w:hAnsiTheme="majorBidi" w:cstheme="majorBidi"/>
          <w:sz w:val="24"/>
          <w:szCs w:val="24"/>
          <w:vertAlign w:val="subscript"/>
        </w:rPr>
        <w:t xml:space="preserve"> Bawden, D</w:t>
      </w:r>
      <w:r w:rsidR="002812DC">
        <w:rPr>
          <w:rFonts w:asciiTheme="majorBidi" w:hAnsiTheme="majorBidi" w:cstheme="majorBidi"/>
          <w:sz w:val="24"/>
          <w:szCs w:val="24"/>
          <w:vertAlign w:val="subscript"/>
        </w:rPr>
        <w:t>avid</w:t>
      </w:r>
      <w:r w:rsidRPr="00C45C8F">
        <w:rPr>
          <w:rFonts w:asciiTheme="majorBidi" w:hAnsiTheme="majorBidi" w:cstheme="majorBidi"/>
          <w:sz w:val="24"/>
          <w:szCs w:val="24"/>
          <w:vertAlign w:val="subscript"/>
        </w:rPr>
        <w:t xml:space="preserve">. </w:t>
      </w:r>
      <w:r w:rsidR="007E483E">
        <w:rPr>
          <w:rFonts w:asciiTheme="majorBidi" w:hAnsiTheme="majorBidi" w:cstheme="majorBidi"/>
          <w:sz w:val="24"/>
          <w:szCs w:val="24"/>
          <w:vertAlign w:val="subscript"/>
        </w:rPr>
        <w:t>“</w:t>
      </w:r>
      <w:r w:rsidRPr="00C45C8F">
        <w:rPr>
          <w:rFonts w:asciiTheme="majorBidi" w:hAnsiTheme="majorBidi" w:cstheme="majorBidi"/>
          <w:sz w:val="24"/>
          <w:szCs w:val="24"/>
          <w:vertAlign w:val="subscript"/>
        </w:rPr>
        <w:t xml:space="preserve">Information and </w:t>
      </w:r>
      <w:r w:rsidR="007E483E">
        <w:rPr>
          <w:rFonts w:asciiTheme="majorBidi" w:hAnsiTheme="majorBidi" w:cstheme="majorBidi"/>
          <w:sz w:val="24"/>
          <w:szCs w:val="24"/>
          <w:vertAlign w:val="subscript"/>
        </w:rPr>
        <w:t>D</w:t>
      </w:r>
      <w:r w:rsidRPr="00C45C8F">
        <w:rPr>
          <w:rFonts w:asciiTheme="majorBidi" w:hAnsiTheme="majorBidi" w:cstheme="majorBidi"/>
          <w:sz w:val="24"/>
          <w:szCs w:val="24"/>
          <w:vertAlign w:val="subscript"/>
        </w:rPr>
        <w:t xml:space="preserve">igital </w:t>
      </w:r>
      <w:r w:rsidR="007E483E">
        <w:rPr>
          <w:rFonts w:asciiTheme="majorBidi" w:hAnsiTheme="majorBidi" w:cstheme="majorBidi"/>
          <w:sz w:val="24"/>
          <w:szCs w:val="24"/>
          <w:vertAlign w:val="subscript"/>
        </w:rPr>
        <w:t>L</w:t>
      </w:r>
      <w:r w:rsidRPr="00C45C8F">
        <w:rPr>
          <w:rFonts w:asciiTheme="majorBidi" w:hAnsiTheme="majorBidi" w:cstheme="majorBidi"/>
          <w:sz w:val="24"/>
          <w:szCs w:val="24"/>
          <w:vertAlign w:val="subscript"/>
        </w:rPr>
        <w:t xml:space="preserve">iteracies: a </w:t>
      </w:r>
      <w:r w:rsidR="007E483E">
        <w:rPr>
          <w:rFonts w:asciiTheme="majorBidi" w:hAnsiTheme="majorBidi" w:cstheme="majorBidi"/>
          <w:sz w:val="24"/>
          <w:szCs w:val="24"/>
          <w:vertAlign w:val="subscript"/>
        </w:rPr>
        <w:t>R</w:t>
      </w:r>
      <w:r w:rsidRPr="00C45C8F">
        <w:rPr>
          <w:rFonts w:asciiTheme="majorBidi" w:hAnsiTheme="majorBidi" w:cstheme="majorBidi"/>
          <w:sz w:val="24"/>
          <w:szCs w:val="24"/>
          <w:vertAlign w:val="subscript"/>
        </w:rPr>
        <w:t xml:space="preserve">eview of </w:t>
      </w:r>
      <w:r w:rsidR="007E483E">
        <w:rPr>
          <w:rFonts w:asciiTheme="majorBidi" w:hAnsiTheme="majorBidi" w:cstheme="majorBidi"/>
          <w:sz w:val="24"/>
          <w:szCs w:val="24"/>
          <w:vertAlign w:val="subscript"/>
        </w:rPr>
        <w:t>C</w:t>
      </w:r>
      <w:r w:rsidRPr="00C45C8F">
        <w:rPr>
          <w:rFonts w:asciiTheme="majorBidi" w:hAnsiTheme="majorBidi" w:cstheme="majorBidi"/>
          <w:sz w:val="24"/>
          <w:szCs w:val="24"/>
          <w:vertAlign w:val="subscript"/>
        </w:rPr>
        <w:t>oncepts</w:t>
      </w:r>
      <w:r w:rsidR="007E483E" w:rsidRPr="007E483E">
        <w:rPr>
          <w:rFonts w:asciiTheme="majorBidi" w:hAnsiTheme="majorBidi" w:cstheme="majorBidi"/>
          <w:i/>
          <w:iCs/>
          <w:sz w:val="24"/>
          <w:szCs w:val="24"/>
          <w:vertAlign w:val="subscript"/>
        </w:rPr>
        <w:t>”</w:t>
      </w:r>
      <w:r w:rsidRPr="007E483E">
        <w:rPr>
          <w:rFonts w:asciiTheme="majorBidi" w:hAnsiTheme="majorBidi" w:cstheme="majorBidi"/>
          <w:i/>
          <w:iCs/>
          <w:sz w:val="24"/>
          <w:szCs w:val="24"/>
          <w:vertAlign w:val="subscript"/>
        </w:rPr>
        <w:t>. Journal of Documentation</w:t>
      </w:r>
      <w:r w:rsidRPr="00C45C8F">
        <w:rPr>
          <w:rFonts w:asciiTheme="majorBidi" w:hAnsiTheme="majorBidi" w:cstheme="majorBidi"/>
          <w:sz w:val="24"/>
          <w:szCs w:val="24"/>
          <w:vertAlign w:val="subscript"/>
        </w:rPr>
        <w:t>, 57(2), 218-259. (2001)</w:t>
      </w:r>
      <w:r w:rsidR="00A36D59">
        <w:rPr>
          <w:rFonts w:asciiTheme="majorBidi" w:hAnsiTheme="majorBidi" w:cstheme="majorBidi"/>
          <w:sz w:val="24"/>
          <w:szCs w:val="24"/>
          <w:vertAlign w:val="subscript"/>
        </w:rPr>
        <w:t xml:space="preserve"> </w:t>
      </w:r>
      <w:r w:rsidRPr="00A36D59">
        <w:rPr>
          <w:rFonts w:asciiTheme="majorBidi" w:hAnsiTheme="majorBidi" w:cstheme="majorBidi"/>
          <w:sz w:val="24"/>
          <w:szCs w:val="24"/>
          <w:vertAlign w:val="subscript"/>
        </w:rPr>
        <w:t>doi:10.1108/eum0000000007083</w:t>
      </w:r>
    </w:p>
    <w:p w14:paraId="7EB48DD8" w14:textId="77777777" w:rsidR="007E6E15" w:rsidRDefault="007E6E15" w:rsidP="007E6E15">
      <w:pPr>
        <w:spacing w:line="360" w:lineRule="auto"/>
        <w:jc w:val="both"/>
        <w:rPr>
          <w:rFonts w:asciiTheme="majorBidi" w:hAnsiTheme="majorBidi" w:cstheme="majorBidi"/>
          <w:sz w:val="24"/>
          <w:szCs w:val="24"/>
        </w:rPr>
      </w:pPr>
    </w:p>
    <w:p w14:paraId="52D448A5" w14:textId="77777777" w:rsidR="007E6E15" w:rsidRDefault="007E6E15" w:rsidP="00D41521">
      <w:pPr>
        <w:spacing w:line="360" w:lineRule="auto"/>
        <w:jc w:val="both"/>
        <w:rPr>
          <w:rFonts w:asciiTheme="majorBidi" w:hAnsiTheme="majorBidi" w:cstheme="majorBidi"/>
          <w:sz w:val="24"/>
          <w:szCs w:val="24"/>
        </w:rPr>
      </w:pPr>
    </w:p>
    <w:p w14:paraId="7CC889CE" w14:textId="77777777" w:rsidR="00F66E50" w:rsidRDefault="00F66E50" w:rsidP="00F66E50">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Pr>
          <w:rFonts w:asciiTheme="majorBidi" w:hAnsiTheme="majorBidi" w:cstheme="majorBidi"/>
          <w:sz w:val="24"/>
          <w:szCs w:val="24"/>
        </w:rPr>
        <w:tab/>
      </w:r>
      <w:r w:rsidR="00A36D59" w:rsidRPr="000A1D19">
        <w:rPr>
          <w:rFonts w:asciiTheme="majorBidi" w:hAnsiTheme="majorBidi" w:cstheme="majorBidi"/>
          <w:sz w:val="24"/>
          <w:szCs w:val="24"/>
        </w:rPr>
        <w:t>“</w:t>
      </w:r>
      <w:r w:rsidR="00A36D59" w:rsidRPr="00974E0B">
        <w:rPr>
          <w:rFonts w:asciiTheme="majorBidi" w:hAnsiTheme="majorBidi" w:cstheme="majorBidi"/>
          <w:i/>
          <w:iCs/>
          <w:sz w:val="24"/>
          <w:szCs w:val="24"/>
        </w:rPr>
        <w:t>Digital literacy is the awareness, attitude and ability of individuals to appropriately use digital tools and facilities to identify, access, manage, integrate, evaluate, analyse and synthesize digital resources, construct new knowledge, create media expressions, and communicate with others, in the context of specific life situations, in order to enable constructive social action; and to reflect upon this process</w:t>
      </w:r>
      <w:r w:rsidR="00A36D59" w:rsidRPr="000A1D19">
        <w:rPr>
          <w:rFonts w:asciiTheme="majorBidi" w:hAnsiTheme="majorBidi" w:cstheme="majorBidi"/>
          <w:sz w:val="24"/>
          <w:szCs w:val="24"/>
        </w:rPr>
        <w:t>”</w:t>
      </w:r>
      <w:r w:rsidR="00A36D59">
        <w:rPr>
          <w:rFonts w:asciiTheme="majorBidi" w:hAnsiTheme="majorBidi" w:cstheme="majorBidi"/>
          <w:sz w:val="24"/>
          <w:szCs w:val="24"/>
        </w:rPr>
        <w:t>.</w:t>
      </w:r>
      <w:r w:rsidR="00A36D59">
        <w:rPr>
          <w:rFonts w:asciiTheme="majorBidi" w:hAnsiTheme="majorBidi" w:cstheme="majorBidi"/>
          <w:sz w:val="24"/>
          <w:szCs w:val="24"/>
          <w:vertAlign w:val="superscript"/>
        </w:rPr>
        <w:t>3</w:t>
      </w:r>
      <w:r w:rsidR="00A36D59">
        <w:rPr>
          <w:rFonts w:asciiTheme="majorBidi" w:hAnsiTheme="majorBidi" w:cstheme="majorBidi"/>
          <w:sz w:val="24"/>
          <w:szCs w:val="24"/>
        </w:rPr>
        <w:t xml:space="preserve"> </w:t>
      </w:r>
    </w:p>
    <w:p w14:paraId="258F0CF4" w14:textId="01964458" w:rsidR="00D41521" w:rsidRDefault="00D41521" w:rsidP="00F66E50">
      <w:pPr>
        <w:spacing w:line="360" w:lineRule="auto"/>
        <w:ind w:firstLine="720"/>
        <w:jc w:val="both"/>
        <w:rPr>
          <w:rFonts w:asciiTheme="majorBidi" w:hAnsiTheme="majorBidi" w:cstheme="majorBidi"/>
          <w:sz w:val="24"/>
          <w:szCs w:val="24"/>
        </w:rPr>
      </w:pPr>
      <w:r w:rsidRPr="000A1D19">
        <w:rPr>
          <w:rFonts w:asciiTheme="majorBidi" w:hAnsiTheme="majorBidi" w:cstheme="majorBidi"/>
          <w:sz w:val="24"/>
          <w:szCs w:val="24"/>
        </w:rPr>
        <w:t>Hague juga mengemukakan bahwa literasi digital merupakan kemampuan untuk membuat dan berbagi dalam mode dan bentuk yang berbeda; untuk membuat, berkolaborasi, dan berkomunikasi lebih efektif, serta untuk memahami bagaimana dan kapan menggunakan teknologi digital yang baik untuk mendukung proses tersebut</w:t>
      </w:r>
      <w:r>
        <w:rPr>
          <w:rFonts w:asciiTheme="majorBidi" w:hAnsiTheme="majorBidi" w:cstheme="majorBidi"/>
          <w:sz w:val="24"/>
          <w:szCs w:val="24"/>
        </w:rPr>
        <w:t>.</w:t>
      </w:r>
      <w:r>
        <w:rPr>
          <w:rFonts w:asciiTheme="majorBidi" w:hAnsiTheme="majorBidi" w:cstheme="majorBidi"/>
          <w:sz w:val="24"/>
          <w:szCs w:val="24"/>
          <w:vertAlign w:val="superscript"/>
        </w:rPr>
        <w:t>4</w:t>
      </w:r>
      <w:r w:rsidRPr="000A1D19">
        <w:rPr>
          <w:rFonts w:asciiTheme="majorBidi" w:hAnsiTheme="majorBidi" w:cstheme="majorBidi"/>
          <w:sz w:val="24"/>
          <w:szCs w:val="24"/>
        </w:rPr>
        <w:t xml:space="preserve"> Jadi, dapat disimpulkan bahwa literasi digital merupakan suatu kemampuan untuk memahami dan menggunakan suatu teknologi informasi digital. Sehingga kita dapat dengan bijak unttuk mempergunakannya</w:t>
      </w:r>
      <w:r>
        <w:rPr>
          <w:rFonts w:asciiTheme="majorBidi" w:hAnsiTheme="majorBidi" w:cstheme="majorBidi"/>
          <w:sz w:val="24"/>
          <w:szCs w:val="24"/>
        </w:rPr>
        <w:t>.</w:t>
      </w:r>
    </w:p>
    <w:p w14:paraId="19C1C0CB" w14:textId="77777777" w:rsidR="00786260" w:rsidRDefault="00786260" w:rsidP="00D41521">
      <w:pPr>
        <w:spacing w:line="360" w:lineRule="auto"/>
        <w:jc w:val="both"/>
        <w:rPr>
          <w:rFonts w:asciiTheme="majorBidi" w:hAnsiTheme="majorBidi" w:cstheme="majorBidi"/>
          <w:sz w:val="24"/>
          <w:szCs w:val="24"/>
        </w:rPr>
      </w:pPr>
    </w:p>
    <w:p w14:paraId="1A48007F" w14:textId="3D892F5F" w:rsidR="00812A3B" w:rsidRPr="009E675E" w:rsidRDefault="00812A3B" w:rsidP="00D41521">
      <w:pPr>
        <w:spacing w:line="360" w:lineRule="auto"/>
        <w:jc w:val="both"/>
        <w:rPr>
          <w:rFonts w:asciiTheme="majorBidi" w:hAnsiTheme="majorBidi" w:cstheme="majorBidi"/>
          <w:b/>
          <w:bCs/>
          <w:sz w:val="24"/>
          <w:szCs w:val="24"/>
        </w:rPr>
      </w:pPr>
      <w:r w:rsidRPr="009E675E">
        <w:rPr>
          <w:rFonts w:asciiTheme="majorBidi" w:hAnsiTheme="majorBidi" w:cstheme="majorBidi"/>
          <w:b/>
          <w:bCs/>
          <w:sz w:val="24"/>
          <w:szCs w:val="24"/>
        </w:rPr>
        <w:t>METODE PENELITIAN</w:t>
      </w:r>
    </w:p>
    <w:p w14:paraId="295721CE" w14:textId="063BD9D6" w:rsidR="00786260" w:rsidRDefault="00D91C49" w:rsidP="00D17D0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Jenis </w:t>
      </w:r>
      <w:r w:rsidR="00A5049E">
        <w:rPr>
          <w:rFonts w:asciiTheme="majorBidi" w:hAnsiTheme="majorBidi" w:cstheme="majorBidi"/>
          <w:sz w:val="24"/>
          <w:szCs w:val="24"/>
        </w:rPr>
        <w:t xml:space="preserve">penelitian yang digunakan adalah dengan mewawancarai salah satu santri yang aktif dalam literasi yang bersifat kualitatif, </w:t>
      </w:r>
      <w:r w:rsidR="00A5049E" w:rsidRPr="00A5049E">
        <w:rPr>
          <w:rFonts w:asciiTheme="majorBidi" w:hAnsiTheme="majorBidi" w:cstheme="majorBidi"/>
          <w:sz w:val="24"/>
          <w:szCs w:val="24"/>
        </w:rPr>
        <w:t>yaitu prosedur penelitian yang berupa kata-kata tertulis dan lisan  dari  orang-orang  dan  perilaku  informan  yang  dapat  diamati.</w:t>
      </w:r>
      <w:r w:rsidR="00A5049E">
        <w:rPr>
          <w:rFonts w:asciiTheme="majorBidi" w:hAnsiTheme="majorBidi" w:cstheme="majorBidi"/>
          <w:sz w:val="24"/>
          <w:szCs w:val="24"/>
        </w:rPr>
        <w:t xml:space="preserve"> </w:t>
      </w:r>
      <w:r w:rsidR="00A5049E" w:rsidRPr="00A5049E">
        <w:rPr>
          <w:rFonts w:asciiTheme="majorBidi" w:hAnsiTheme="majorBidi" w:cstheme="majorBidi"/>
          <w:sz w:val="24"/>
          <w:szCs w:val="24"/>
        </w:rPr>
        <w:t>Penelitian kualitatif  memiliki  ciri  dan  karakteristik  yang  membedakan  dengan  penelitian lainnya.</w:t>
      </w:r>
      <w:r w:rsidR="00A5049E">
        <w:rPr>
          <w:rFonts w:asciiTheme="majorBidi" w:hAnsiTheme="majorBidi" w:cstheme="majorBidi"/>
          <w:sz w:val="24"/>
          <w:szCs w:val="24"/>
          <w:vertAlign w:val="superscript"/>
        </w:rPr>
        <w:t>5</w:t>
      </w:r>
      <w:r w:rsidR="00A5049E">
        <w:rPr>
          <w:rFonts w:asciiTheme="majorBidi" w:hAnsiTheme="majorBidi" w:cstheme="majorBidi"/>
          <w:sz w:val="24"/>
          <w:szCs w:val="24"/>
        </w:rPr>
        <w:t xml:space="preserve"> </w:t>
      </w:r>
    </w:p>
    <w:p w14:paraId="484B2002" w14:textId="77777777" w:rsidR="00A36D59" w:rsidRDefault="00A36D59" w:rsidP="00DF0FA1">
      <w:pPr>
        <w:pBdr>
          <w:bottom w:val="single" w:sz="6" w:space="1" w:color="auto"/>
        </w:pBdr>
        <w:spacing w:line="360" w:lineRule="auto"/>
        <w:jc w:val="both"/>
        <w:rPr>
          <w:rFonts w:asciiTheme="majorBidi" w:hAnsiTheme="majorBidi" w:cstheme="majorBidi"/>
          <w:sz w:val="24"/>
          <w:szCs w:val="24"/>
          <w:vertAlign w:val="superscript"/>
        </w:rPr>
      </w:pPr>
    </w:p>
    <w:p w14:paraId="765DAAD3" w14:textId="542BD5DF" w:rsidR="0019576A" w:rsidRDefault="0019576A" w:rsidP="00F21F5E">
      <w:pPr>
        <w:pStyle w:val="ListParagraph"/>
        <w:spacing w:line="240" w:lineRule="auto"/>
        <w:ind w:left="0"/>
        <w:jc w:val="both"/>
        <w:rPr>
          <w:rFonts w:asciiTheme="majorBidi" w:hAnsiTheme="majorBidi" w:cstheme="majorBidi"/>
          <w:sz w:val="24"/>
          <w:szCs w:val="24"/>
          <w:vertAlign w:val="subscript"/>
        </w:rPr>
      </w:pPr>
      <w:r>
        <w:rPr>
          <w:rFonts w:asciiTheme="majorBidi" w:hAnsiTheme="majorBidi" w:cstheme="majorBidi"/>
          <w:sz w:val="24"/>
          <w:szCs w:val="24"/>
          <w:vertAlign w:val="superscript"/>
        </w:rPr>
        <w:t xml:space="preserve">                  </w:t>
      </w:r>
      <w:r w:rsidRPr="00C45C8F">
        <w:rPr>
          <w:rFonts w:asciiTheme="majorBidi" w:hAnsiTheme="majorBidi" w:cstheme="majorBidi"/>
          <w:sz w:val="24"/>
          <w:szCs w:val="24"/>
          <w:vertAlign w:val="superscript"/>
        </w:rPr>
        <w:t>3</w:t>
      </w:r>
      <w:r w:rsidR="00F21F5E">
        <w:rPr>
          <w:rFonts w:asciiTheme="majorBidi" w:hAnsiTheme="majorBidi" w:cstheme="majorBidi"/>
          <w:sz w:val="24"/>
          <w:szCs w:val="24"/>
          <w:vertAlign w:val="subscript"/>
        </w:rPr>
        <w:t xml:space="preserve"> Alan Martin</w:t>
      </w:r>
      <w:r w:rsidRPr="00C45C8F">
        <w:rPr>
          <w:rFonts w:asciiTheme="majorBidi" w:hAnsiTheme="majorBidi" w:cstheme="majorBidi"/>
          <w:sz w:val="24"/>
          <w:szCs w:val="24"/>
          <w:vertAlign w:val="subscript"/>
        </w:rPr>
        <w:t>. “</w:t>
      </w:r>
      <w:r w:rsidRPr="00F21F5E">
        <w:rPr>
          <w:rFonts w:asciiTheme="majorBidi" w:hAnsiTheme="majorBidi" w:cstheme="majorBidi"/>
          <w:i/>
          <w:iCs/>
          <w:sz w:val="24"/>
          <w:szCs w:val="24"/>
          <w:vertAlign w:val="subscript"/>
        </w:rPr>
        <w:t>Literacies for Age Digital Age</w:t>
      </w:r>
      <w:r w:rsidRPr="00C45C8F">
        <w:rPr>
          <w:rFonts w:asciiTheme="majorBidi" w:hAnsiTheme="majorBidi" w:cstheme="majorBidi"/>
          <w:sz w:val="24"/>
          <w:szCs w:val="24"/>
          <w:vertAlign w:val="subscript"/>
        </w:rPr>
        <w:t xml:space="preserve">” dalam Martin &amp; D. Madigan (eds), </w:t>
      </w:r>
      <w:r w:rsidRPr="00F21F5E">
        <w:rPr>
          <w:rFonts w:asciiTheme="majorBidi" w:hAnsiTheme="majorBidi" w:cstheme="majorBidi"/>
          <w:sz w:val="24"/>
          <w:szCs w:val="24"/>
          <w:vertAlign w:val="subscript"/>
        </w:rPr>
        <w:t>Digital Literacies for Learning</w:t>
      </w:r>
      <w:r w:rsidRPr="00C45C8F">
        <w:rPr>
          <w:rFonts w:asciiTheme="majorBidi" w:hAnsiTheme="majorBidi" w:cstheme="majorBidi"/>
          <w:sz w:val="24"/>
          <w:szCs w:val="24"/>
          <w:vertAlign w:val="subscript"/>
        </w:rPr>
        <w:t>. (London: Facet. 2006)</w:t>
      </w:r>
    </w:p>
    <w:p w14:paraId="026F4A75" w14:textId="3381A18A" w:rsidR="0019576A" w:rsidRDefault="0019576A" w:rsidP="00F21F5E">
      <w:pPr>
        <w:pStyle w:val="ListParagraph"/>
        <w:spacing w:line="240" w:lineRule="auto"/>
        <w:ind w:left="0"/>
        <w:jc w:val="both"/>
        <w:rPr>
          <w:rFonts w:asciiTheme="majorBidi" w:hAnsiTheme="majorBidi" w:cstheme="majorBidi"/>
          <w:sz w:val="24"/>
          <w:szCs w:val="24"/>
          <w:vertAlign w:val="subscript"/>
        </w:rPr>
      </w:pPr>
      <w:r>
        <w:rPr>
          <w:rFonts w:asciiTheme="majorBidi" w:hAnsiTheme="majorBidi" w:cstheme="majorBidi"/>
          <w:sz w:val="24"/>
          <w:szCs w:val="24"/>
          <w:vertAlign w:val="superscript"/>
        </w:rPr>
        <w:t xml:space="preserve">                  4</w:t>
      </w:r>
      <w:r w:rsidRPr="00E46050">
        <w:rPr>
          <w:rFonts w:asciiTheme="majorBidi" w:hAnsiTheme="majorBidi" w:cstheme="majorBidi"/>
          <w:sz w:val="24"/>
          <w:szCs w:val="24"/>
          <w:vertAlign w:val="subscript"/>
        </w:rPr>
        <w:t xml:space="preserve"> Hague, Cassie dan Sarah Payton. “</w:t>
      </w:r>
      <w:r w:rsidRPr="00F21F5E">
        <w:rPr>
          <w:rFonts w:asciiTheme="majorBidi" w:hAnsiTheme="majorBidi" w:cstheme="majorBidi"/>
          <w:i/>
          <w:iCs/>
          <w:sz w:val="24"/>
          <w:szCs w:val="24"/>
          <w:vertAlign w:val="subscript"/>
        </w:rPr>
        <w:t>Digital Literacy Across the Curriculum</w:t>
      </w:r>
      <w:r w:rsidRPr="00E46050">
        <w:rPr>
          <w:rFonts w:asciiTheme="majorBidi" w:hAnsiTheme="majorBidi" w:cstheme="majorBidi"/>
          <w:sz w:val="24"/>
          <w:szCs w:val="24"/>
          <w:vertAlign w:val="subscript"/>
        </w:rPr>
        <w:t xml:space="preserve">: </w:t>
      </w:r>
      <w:r w:rsidRPr="00F21F5E">
        <w:rPr>
          <w:rFonts w:asciiTheme="majorBidi" w:hAnsiTheme="majorBidi" w:cstheme="majorBidi"/>
          <w:sz w:val="24"/>
          <w:szCs w:val="24"/>
          <w:vertAlign w:val="subscript"/>
        </w:rPr>
        <w:t>a Futurelab Handbook</w:t>
      </w:r>
      <w:r w:rsidRPr="00E46050">
        <w:rPr>
          <w:rFonts w:asciiTheme="majorBidi" w:hAnsiTheme="majorBidi" w:cstheme="majorBidi"/>
          <w:sz w:val="24"/>
          <w:szCs w:val="24"/>
          <w:vertAlign w:val="subscript"/>
        </w:rPr>
        <w:t>. United Kingdom” dalam https://www.nfer.ac.uk/publications/FUTL06/ FUTL06.pdf. (2010).</w:t>
      </w:r>
    </w:p>
    <w:p w14:paraId="192134D4" w14:textId="77877A78" w:rsidR="0019576A" w:rsidRDefault="0019576A" w:rsidP="00F21F5E">
      <w:pPr>
        <w:pStyle w:val="ListParagraph"/>
        <w:spacing w:line="240" w:lineRule="auto"/>
        <w:jc w:val="both"/>
        <w:rPr>
          <w:rFonts w:asciiTheme="majorBidi" w:hAnsiTheme="majorBidi" w:cstheme="majorBidi"/>
          <w:sz w:val="24"/>
          <w:szCs w:val="24"/>
          <w:vertAlign w:val="superscript"/>
          <w:lang w:val="en-ID"/>
        </w:rPr>
      </w:pPr>
      <w:r>
        <w:rPr>
          <w:rFonts w:asciiTheme="majorBidi" w:hAnsiTheme="majorBidi" w:cstheme="majorBidi"/>
          <w:sz w:val="24"/>
          <w:szCs w:val="24"/>
          <w:vertAlign w:val="superscript"/>
        </w:rPr>
        <w:t xml:space="preserve">5 </w:t>
      </w:r>
      <w:r w:rsidRPr="0019576A">
        <w:rPr>
          <w:rFonts w:asciiTheme="majorBidi" w:hAnsiTheme="majorBidi" w:cstheme="majorBidi"/>
          <w:sz w:val="24"/>
          <w:szCs w:val="24"/>
          <w:vertAlign w:val="subscript"/>
          <w:lang w:val="en-ID"/>
        </w:rPr>
        <w:t>Rahmat Pupu Saeful, “</w:t>
      </w:r>
      <w:proofErr w:type="spellStart"/>
      <w:r w:rsidRPr="00F21F5E">
        <w:rPr>
          <w:rFonts w:asciiTheme="majorBidi" w:hAnsiTheme="majorBidi" w:cstheme="majorBidi"/>
          <w:i/>
          <w:iCs/>
          <w:sz w:val="24"/>
          <w:szCs w:val="24"/>
          <w:vertAlign w:val="subscript"/>
          <w:lang w:val="en-ID"/>
        </w:rPr>
        <w:t>Penelitian</w:t>
      </w:r>
      <w:proofErr w:type="spellEnd"/>
      <w:r w:rsidRPr="00F21F5E">
        <w:rPr>
          <w:rFonts w:asciiTheme="majorBidi" w:hAnsiTheme="majorBidi" w:cstheme="majorBidi"/>
          <w:i/>
          <w:iCs/>
          <w:sz w:val="24"/>
          <w:szCs w:val="24"/>
          <w:vertAlign w:val="subscript"/>
          <w:lang w:val="en-ID"/>
        </w:rPr>
        <w:t xml:space="preserve"> </w:t>
      </w:r>
      <w:proofErr w:type="spellStart"/>
      <w:r w:rsidRPr="00F21F5E">
        <w:rPr>
          <w:rFonts w:asciiTheme="majorBidi" w:hAnsiTheme="majorBidi" w:cstheme="majorBidi"/>
          <w:i/>
          <w:iCs/>
          <w:sz w:val="24"/>
          <w:szCs w:val="24"/>
          <w:vertAlign w:val="subscript"/>
          <w:lang w:val="en-ID"/>
        </w:rPr>
        <w:t>Kualitatif</w:t>
      </w:r>
      <w:proofErr w:type="spellEnd"/>
      <w:r w:rsidRPr="0019576A">
        <w:rPr>
          <w:rFonts w:asciiTheme="majorBidi" w:hAnsiTheme="majorBidi" w:cstheme="majorBidi"/>
          <w:sz w:val="24"/>
          <w:szCs w:val="24"/>
          <w:vertAlign w:val="subscript"/>
          <w:lang w:val="en-ID"/>
        </w:rPr>
        <w:t xml:space="preserve">”, </w:t>
      </w:r>
      <w:r w:rsidRPr="00F21F5E">
        <w:rPr>
          <w:rFonts w:asciiTheme="majorBidi" w:hAnsiTheme="majorBidi" w:cstheme="majorBidi"/>
          <w:sz w:val="24"/>
          <w:szCs w:val="24"/>
          <w:vertAlign w:val="subscript"/>
          <w:lang w:val="en-ID"/>
        </w:rPr>
        <w:t>Equilibrium</w:t>
      </w:r>
      <w:r w:rsidRPr="0019576A">
        <w:rPr>
          <w:rFonts w:asciiTheme="majorBidi" w:hAnsiTheme="majorBidi" w:cstheme="majorBidi"/>
          <w:sz w:val="24"/>
          <w:szCs w:val="24"/>
          <w:vertAlign w:val="subscript"/>
          <w:lang w:val="en-ID"/>
        </w:rPr>
        <w:t xml:space="preserve">,  Vol.5,  No.  9, Januari-Juni 2009, </w:t>
      </w:r>
      <w:proofErr w:type="spellStart"/>
      <w:r w:rsidRPr="0019576A">
        <w:rPr>
          <w:rFonts w:asciiTheme="majorBidi" w:hAnsiTheme="majorBidi" w:cstheme="majorBidi"/>
          <w:sz w:val="24"/>
          <w:szCs w:val="24"/>
          <w:vertAlign w:val="subscript"/>
          <w:lang w:val="en-ID"/>
        </w:rPr>
        <w:t>hlm</w:t>
      </w:r>
      <w:proofErr w:type="spellEnd"/>
      <w:r w:rsidRPr="0019576A">
        <w:rPr>
          <w:rFonts w:asciiTheme="majorBidi" w:hAnsiTheme="majorBidi" w:cstheme="majorBidi"/>
          <w:sz w:val="24"/>
          <w:szCs w:val="24"/>
          <w:vertAlign w:val="subscript"/>
          <w:lang w:val="en-ID"/>
        </w:rPr>
        <w:t>. 2</w:t>
      </w:r>
    </w:p>
    <w:p w14:paraId="247BA0AA" w14:textId="17C811D0" w:rsidR="0019576A" w:rsidRPr="0019576A" w:rsidRDefault="0019576A" w:rsidP="00F21F5E">
      <w:pPr>
        <w:pStyle w:val="ListParagraph"/>
        <w:spacing w:line="240" w:lineRule="auto"/>
        <w:jc w:val="both"/>
        <w:rPr>
          <w:rFonts w:asciiTheme="majorBidi" w:hAnsiTheme="majorBidi" w:cstheme="majorBidi"/>
          <w:sz w:val="24"/>
          <w:szCs w:val="24"/>
          <w:vertAlign w:val="subscript"/>
          <w:lang w:val="en-ID"/>
        </w:rPr>
      </w:pPr>
    </w:p>
    <w:p w14:paraId="018D8BBD" w14:textId="77777777" w:rsidR="0019576A" w:rsidRPr="0019576A" w:rsidRDefault="0019576A" w:rsidP="0019576A">
      <w:pPr>
        <w:pStyle w:val="ListParagraph"/>
        <w:spacing w:line="360" w:lineRule="auto"/>
        <w:jc w:val="both"/>
        <w:rPr>
          <w:rFonts w:asciiTheme="majorBidi" w:hAnsiTheme="majorBidi" w:cstheme="majorBidi"/>
          <w:sz w:val="24"/>
          <w:szCs w:val="24"/>
          <w:vertAlign w:val="superscript"/>
          <w:lang w:val="en-ID"/>
        </w:rPr>
      </w:pPr>
    </w:p>
    <w:p w14:paraId="15ECBEBD" w14:textId="77777777" w:rsidR="008E24C8" w:rsidRDefault="008E24C8" w:rsidP="0019576A">
      <w:pPr>
        <w:pBdr>
          <w:bottom w:val="single" w:sz="6" w:space="1" w:color="auto"/>
        </w:pBdr>
        <w:spacing w:line="360" w:lineRule="auto"/>
        <w:jc w:val="both"/>
        <w:rPr>
          <w:rFonts w:asciiTheme="majorBidi" w:hAnsiTheme="majorBidi" w:cstheme="majorBidi"/>
          <w:sz w:val="24"/>
          <w:szCs w:val="24"/>
        </w:rPr>
      </w:pPr>
    </w:p>
    <w:p w14:paraId="7D6DD02A" w14:textId="77777777" w:rsidR="009E675E" w:rsidRDefault="009E675E" w:rsidP="0019576A">
      <w:pPr>
        <w:pBdr>
          <w:bottom w:val="single" w:sz="6" w:space="1" w:color="auto"/>
        </w:pBdr>
        <w:spacing w:line="360" w:lineRule="auto"/>
        <w:jc w:val="both"/>
        <w:rPr>
          <w:rFonts w:asciiTheme="majorBidi" w:hAnsiTheme="majorBidi" w:cstheme="majorBidi"/>
          <w:sz w:val="24"/>
          <w:szCs w:val="24"/>
        </w:rPr>
      </w:pPr>
    </w:p>
    <w:p w14:paraId="15BB1B58" w14:textId="417D4285" w:rsidR="0019576A" w:rsidRDefault="0019576A" w:rsidP="00D17D08">
      <w:pPr>
        <w:pBdr>
          <w:bottom w:val="single" w:sz="6" w:space="1" w:color="auto"/>
        </w:pBdr>
        <w:spacing w:line="360" w:lineRule="auto"/>
        <w:ind w:firstLine="567"/>
        <w:jc w:val="both"/>
        <w:rPr>
          <w:rFonts w:asciiTheme="majorBidi" w:hAnsiTheme="majorBidi" w:cstheme="majorBidi"/>
          <w:sz w:val="24"/>
          <w:szCs w:val="24"/>
          <w:vertAlign w:val="superscript"/>
        </w:rPr>
      </w:pPr>
      <w:r w:rsidRPr="00DF0FA1">
        <w:rPr>
          <w:rFonts w:asciiTheme="majorBidi" w:hAnsiTheme="majorBidi" w:cstheme="majorBidi"/>
          <w:sz w:val="24"/>
          <w:szCs w:val="24"/>
        </w:rPr>
        <w:lastRenderedPageBreak/>
        <w:t>Sifat penelitian  yang  digunakan  adalah  deskriptif  kualitatif.  Penelitian deskriptif   adalah   penelitian   yang   mengamati   sesuatu   objek   penelitian   dan kemudian  menjelaskan  gejala-gejala,  fakta-fakta,  atau  kejadian-kejadian  secara sistematis  dan  akurat  yang  sesuai  dengan  kondisi  tertentu.</w:t>
      </w:r>
      <w:r>
        <w:rPr>
          <w:rFonts w:asciiTheme="majorBidi" w:hAnsiTheme="majorBidi" w:cstheme="majorBidi"/>
          <w:sz w:val="24"/>
          <w:szCs w:val="24"/>
          <w:vertAlign w:val="superscript"/>
        </w:rPr>
        <w:t>6</w:t>
      </w:r>
    </w:p>
    <w:p w14:paraId="72F15EEC" w14:textId="77CEDC36" w:rsidR="00251E8B" w:rsidRDefault="00CE1D73" w:rsidP="00D17D08">
      <w:pPr>
        <w:pBdr>
          <w:bottom w:val="single" w:sz="6" w:space="1" w:color="auto"/>
        </w:pBdr>
        <w:spacing w:line="360" w:lineRule="auto"/>
        <w:ind w:firstLine="567"/>
        <w:jc w:val="both"/>
        <w:rPr>
          <w:rFonts w:asciiTheme="majorBidi" w:hAnsiTheme="majorBidi" w:cstheme="majorBidi"/>
          <w:sz w:val="24"/>
          <w:szCs w:val="24"/>
          <w:vertAlign w:val="superscript"/>
        </w:rPr>
      </w:pPr>
      <w:r w:rsidRPr="00CE1D73">
        <w:rPr>
          <w:rFonts w:asciiTheme="majorBidi" w:hAnsiTheme="majorBidi" w:cstheme="majorBidi"/>
          <w:sz w:val="24"/>
          <w:szCs w:val="24"/>
        </w:rPr>
        <w:t xml:space="preserve">Sumber data yang digunakan dalam penelitian ini adalah sebagai berikut: Sumber data primer, data hasil wawancara, </w:t>
      </w:r>
      <w:r>
        <w:rPr>
          <w:rFonts w:asciiTheme="majorBidi" w:hAnsiTheme="majorBidi" w:cstheme="majorBidi"/>
          <w:sz w:val="24"/>
          <w:szCs w:val="24"/>
        </w:rPr>
        <w:t xml:space="preserve">dan data sekunder, </w:t>
      </w:r>
      <w:r w:rsidRPr="00CE1D73">
        <w:rPr>
          <w:rFonts w:asciiTheme="majorBidi" w:hAnsiTheme="majorBidi" w:cstheme="majorBidi"/>
          <w:sz w:val="24"/>
          <w:szCs w:val="24"/>
        </w:rPr>
        <w:t>bertujuan untuk mengetahui informasi dengan menyelidiki informasi untuk mengetahui pemikiran dan persepsi mereka. Metode  wawancara  dipilih  untuk  menunjang  peneliti  dalam  memperoleh  data</w:t>
      </w:r>
      <w:r w:rsidR="00A36D59">
        <w:rPr>
          <w:rFonts w:asciiTheme="majorBidi" w:hAnsiTheme="majorBidi" w:cstheme="majorBidi"/>
          <w:sz w:val="24"/>
          <w:szCs w:val="24"/>
        </w:rPr>
        <w:t>.</w:t>
      </w:r>
      <w:r w:rsidR="0019576A">
        <w:rPr>
          <w:rFonts w:asciiTheme="majorBidi" w:hAnsiTheme="majorBidi" w:cstheme="majorBidi"/>
          <w:sz w:val="24"/>
          <w:szCs w:val="24"/>
        </w:rPr>
        <w:t xml:space="preserve"> </w:t>
      </w:r>
      <w:r w:rsidR="008E24C8" w:rsidRPr="008E24C8">
        <w:rPr>
          <w:rFonts w:asciiTheme="majorBidi" w:hAnsiTheme="majorBidi" w:cstheme="majorBidi"/>
          <w:sz w:val="24"/>
          <w:szCs w:val="24"/>
        </w:rPr>
        <w:t xml:space="preserve">Data </w:t>
      </w:r>
      <w:r w:rsidR="00A67A5D">
        <w:rPr>
          <w:rFonts w:asciiTheme="majorBidi" w:hAnsiTheme="majorBidi" w:cstheme="majorBidi"/>
          <w:sz w:val="24"/>
          <w:szCs w:val="24"/>
        </w:rPr>
        <w:t>p</w:t>
      </w:r>
      <w:r w:rsidR="008E24C8" w:rsidRPr="008E24C8">
        <w:rPr>
          <w:rFonts w:asciiTheme="majorBidi" w:hAnsiTheme="majorBidi" w:cstheme="majorBidi"/>
          <w:sz w:val="24"/>
          <w:szCs w:val="24"/>
        </w:rPr>
        <w:t>rimer adalah informasi atau data mentah yang dihasilkan langsung oleh peneliti melalui berbagai metode, seperti wawancara, survei, observasi, atau eksperimen</w:t>
      </w:r>
      <w:r w:rsidR="008E24C8">
        <w:rPr>
          <w:rFonts w:asciiTheme="majorBidi" w:hAnsiTheme="majorBidi" w:cstheme="majorBidi"/>
          <w:sz w:val="24"/>
          <w:szCs w:val="24"/>
        </w:rPr>
        <w:t>.</w:t>
      </w:r>
      <w:r w:rsidR="008E24C8" w:rsidRPr="008E24C8">
        <w:rPr>
          <w:rFonts w:asciiTheme="majorBidi" w:hAnsiTheme="majorBidi" w:cstheme="majorBidi"/>
          <w:sz w:val="24"/>
          <w:szCs w:val="24"/>
        </w:rPr>
        <w:t xml:space="preserve"> Data primer biasanya dirancang untuk memenuhi kebutuhan spesifik dari penelitian yang sedang dilakukan.</w:t>
      </w:r>
      <w:r w:rsidR="008E24C8">
        <w:rPr>
          <w:rFonts w:asciiTheme="majorBidi" w:hAnsiTheme="majorBidi" w:cstheme="majorBidi"/>
          <w:sz w:val="24"/>
          <w:szCs w:val="24"/>
          <w:vertAlign w:val="superscript"/>
        </w:rPr>
        <w:t>7</w:t>
      </w:r>
      <w:r w:rsidR="008E24C8" w:rsidRPr="008E24C8">
        <w:rPr>
          <w:rFonts w:asciiTheme="majorBidi" w:hAnsiTheme="majorBidi" w:cstheme="majorBidi"/>
          <w:sz w:val="24"/>
          <w:szCs w:val="24"/>
        </w:rPr>
        <w:br/>
        <w:t>Data sekunder adalah data yang berhubungan dengan informasi dari sumber yang telah ada sebelumnya seperti dokumen-dokumen penting, situs web, buku, dan sebagainya.</w:t>
      </w:r>
      <w:r w:rsidR="00251E8B">
        <w:rPr>
          <w:rFonts w:asciiTheme="majorBidi" w:hAnsiTheme="majorBidi" w:cstheme="majorBidi"/>
          <w:sz w:val="24"/>
          <w:szCs w:val="24"/>
          <w:vertAlign w:val="superscript"/>
        </w:rPr>
        <w:t xml:space="preserve">8 </w:t>
      </w:r>
    </w:p>
    <w:p w14:paraId="507D6E70" w14:textId="77777777" w:rsidR="00251E8B" w:rsidRDefault="00251E8B" w:rsidP="008E24C8">
      <w:pPr>
        <w:pBdr>
          <w:bottom w:val="single" w:sz="6" w:space="1" w:color="auto"/>
        </w:pBdr>
        <w:spacing w:line="360" w:lineRule="auto"/>
        <w:jc w:val="both"/>
        <w:rPr>
          <w:rFonts w:asciiTheme="majorBidi" w:hAnsiTheme="majorBidi" w:cstheme="majorBidi"/>
          <w:sz w:val="24"/>
          <w:szCs w:val="24"/>
          <w:vertAlign w:val="superscript"/>
        </w:rPr>
      </w:pPr>
    </w:p>
    <w:p w14:paraId="5FB2F337" w14:textId="77777777" w:rsidR="00CB7497" w:rsidRPr="00195664" w:rsidRDefault="00251E8B" w:rsidP="00CB7497">
      <w:pPr>
        <w:pBdr>
          <w:bottom w:val="single" w:sz="6" w:space="1" w:color="auto"/>
        </w:pBdr>
        <w:spacing w:line="360" w:lineRule="auto"/>
        <w:jc w:val="both"/>
        <w:rPr>
          <w:rFonts w:asciiTheme="majorBidi" w:hAnsiTheme="majorBidi" w:cstheme="majorBidi"/>
          <w:b/>
          <w:bCs/>
          <w:sz w:val="24"/>
          <w:szCs w:val="24"/>
        </w:rPr>
      </w:pPr>
      <w:r w:rsidRPr="00195664">
        <w:rPr>
          <w:rFonts w:asciiTheme="majorBidi" w:hAnsiTheme="majorBidi" w:cstheme="majorBidi"/>
          <w:b/>
          <w:bCs/>
          <w:sz w:val="24"/>
          <w:szCs w:val="24"/>
        </w:rPr>
        <w:t>PEMBAHASAN</w:t>
      </w:r>
    </w:p>
    <w:p w14:paraId="48AD0FEF" w14:textId="6F297DB0" w:rsidR="00251E8B" w:rsidRPr="00CB7497" w:rsidRDefault="00CB7497" w:rsidP="00D17D08">
      <w:pPr>
        <w:pBdr>
          <w:bottom w:val="single" w:sz="6" w:space="1" w:color="auto"/>
        </w:pBdr>
        <w:spacing w:line="360" w:lineRule="auto"/>
        <w:ind w:firstLine="567"/>
        <w:jc w:val="both"/>
        <w:rPr>
          <w:rFonts w:asciiTheme="majorBidi" w:hAnsiTheme="majorBidi" w:cstheme="majorBidi"/>
          <w:sz w:val="24"/>
          <w:szCs w:val="24"/>
        </w:rPr>
      </w:pPr>
      <w:r w:rsidRPr="00B130F1">
        <w:rPr>
          <w:rFonts w:asciiTheme="majorBidi" w:hAnsiTheme="majorBidi" w:cstheme="majorBidi"/>
          <w:sz w:val="24"/>
          <w:szCs w:val="24"/>
        </w:rPr>
        <w:t>Literasi digital merupakan keahlian yang berkaitan dengan penguasaan sumber dan perangkat digital. Jadi literasi digital dapat diartikan juga sebagai pemahaman yang mencakup tentang kemamampuan menggunakan mesin pencari, internet secara efektif.</w:t>
      </w:r>
    </w:p>
    <w:p w14:paraId="13664926" w14:textId="77777777" w:rsidR="00251E8B" w:rsidRPr="00D41521" w:rsidRDefault="00251E8B" w:rsidP="008E24C8">
      <w:pPr>
        <w:pBdr>
          <w:bottom w:val="single" w:sz="6" w:space="1" w:color="auto"/>
        </w:pBdr>
        <w:spacing w:line="360" w:lineRule="auto"/>
        <w:jc w:val="both"/>
        <w:rPr>
          <w:rFonts w:asciiTheme="majorBidi" w:hAnsiTheme="majorBidi" w:cstheme="majorBidi"/>
          <w:sz w:val="24"/>
          <w:szCs w:val="24"/>
        </w:rPr>
      </w:pPr>
    </w:p>
    <w:p w14:paraId="58DD4008" w14:textId="69980536" w:rsidR="00283D13" w:rsidRDefault="008E24C8" w:rsidP="00195664">
      <w:pPr>
        <w:spacing w:line="240" w:lineRule="auto"/>
        <w:ind w:firstLine="720"/>
        <w:rPr>
          <w:rFonts w:asciiTheme="majorBidi" w:hAnsiTheme="majorBidi" w:cstheme="majorBidi"/>
          <w:sz w:val="24"/>
          <w:szCs w:val="24"/>
          <w:vertAlign w:val="subscript"/>
        </w:rPr>
      </w:pPr>
      <w:r>
        <w:rPr>
          <w:rFonts w:asciiTheme="majorBidi" w:hAnsiTheme="majorBidi" w:cstheme="majorBidi"/>
          <w:sz w:val="24"/>
          <w:szCs w:val="24"/>
          <w:vertAlign w:val="superscript"/>
        </w:rPr>
        <w:t xml:space="preserve">6 </w:t>
      </w:r>
      <w:r w:rsidR="003A2F08" w:rsidRPr="003A2F08">
        <w:rPr>
          <w:rFonts w:asciiTheme="majorBidi" w:hAnsiTheme="majorBidi" w:cstheme="majorBidi"/>
          <w:sz w:val="24"/>
          <w:szCs w:val="24"/>
          <w:vertAlign w:val="subscript"/>
        </w:rPr>
        <w:t>Amira Syifa`Salsabila</w:t>
      </w:r>
      <w:r w:rsidR="00195664">
        <w:rPr>
          <w:rFonts w:asciiTheme="majorBidi" w:hAnsiTheme="majorBidi" w:cstheme="majorBidi"/>
          <w:sz w:val="24"/>
          <w:szCs w:val="24"/>
          <w:vertAlign w:val="subscript"/>
        </w:rPr>
        <w:t xml:space="preserve"> dan</w:t>
      </w:r>
      <w:r w:rsidR="003A2F08" w:rsidRPr="003A2F08">
        <w:rPr>
          <w:rFonts w:asciiTheme="majorBidi" w:hAnsiTheme="majorBidi" w:cstheme="majorBidi"/>
          <w:sz w:val="24"/>
          <w:szCs w:val="24"/>
          <w:vertAlign w:val="subscript"/>
        </w:rPr>
        <w:t xml:space="preserve"> Muharis</w:t>
      </w:r>
      <w:r w:rsidR="003A2F08">
        <w:rPr>
          <w:rFonts w:asciiTheme="majorBidi" w:hAnsiTheme="majorBidi" w:cstheme="majorBidi"/>
          <w:sz w:val="24"/>
          <w:szCs w:val="24"/>
          <w:vertAlign w:val="subscript"/>
        </w:rPr>
        <w:t>, “</w:t>
      </w:r>
      <w:r w:rsidR="00F21F5E" w:rsidRPr="00F21F5E">
        <w:rPr>
          <w:rFonts w:asciiTheme="majorBidi" w:hAnsiTheme="majorBidi" w:cstheme="majorBidi"/>
          <w:sz w:val="24"/>
          <w:szCs w:val="24"/>
          <w:vertAlign w:val="subscript"/>
        </w:rPr>
        <w:t>Strategi Komunikasi Komunitas Srikandi Lintas Iman Dalam Menyebarkan Isu Toleransi Dan Perdamaian</w:t>
      </w:r>
      <w:r w:rsidR="003A2F08">
        <w:rPr>
          <w:rFonts w:asciiTheme="majorBidi" w:hAnsiTheme="majorBidi" w:cstheme="majorBidi"/>
          <w:i/>
          <w:iCs/>
          <w:sz w:val="24"/>
          <w:szCs w:val="24"/>
          <w:vertAlign w:val="subscript"/>
        </w:rPr>
        <w:t xml:space="preserve">” </w:t>
      </w:r>
      <w:r w:rsidR="003A2F08" w:rsidRPr="00F21F5E">
        <w:rPr>
          <w:rFonts w:asciiTheme="majorBidi" w:hAnsiTheme="majorBidi" w:cstheme="majorBidi"/>
          <w:i/>
          <w:iCs/>
          <w:sz w:val="24"/>
          <w:szCs w:val="24"/>
          <w:vertAlign w:val="subscript"/>
        </w:rPr>
        <w:t>Afada</w:t>
      </w:r>
      <w:r w:rsidR="003A2F08">
        <w:rPr>
          <w:rFonts w:asciiTheme="majorBidi" w:hAnsiTheme="majorBidi" w:cstheme="majorBidi"/>
          <w:sz w:val="24"/>
          <w:szCs w:val="24"/>
          <w:vertAlign w:val="subscript"/>
        </w:rPr>
        <w:t xml:space="preserve">, </w:t>
      </w:r>
      <w:r w:rsidR="003A2F08" w:rsidRPr="003A2F08">
        <w:rPr>
          <w:rFonts w:asciiTheme="majorBidi" w:hAnsiTheme="majorBidi" w:cstheme="majorBidi"/>
          <w:sz w:val="24"/>
          <w:szCs w:val="24"/>
          <w:vertAlign w:val="subscript"/>
        </w:rPr>
        <w:t>Volume, 1, Nomor 1, 2023</w:t>
      </w:r>
      <w:r w:rsidR="003A2F08">
        <w:rPr>
          <w:rFonts w:asciiTheme="majorBidi" w:hAnsiTheme="majorBidi" w:cstheme="majorBidi"/>
          <w:sz w:val="24"/>
          <w:szCs w:val="24"/>
          <w:vertAlign w:val="subscript"/>
        </w:rPr>
        <w:t xml:space="preserve"> No. 48</w:t>
      </w:r>
    </w:p>
    <w:p w14:paraId="7DF4D729" w14:textId="57590B22" w:rsidR="003A2F08" w:rsidRDefault="003A2F08" w:rsidP="00195664">
      <w:pPr>
        <w:spacing w:line="240" w:lineRule="auto"/>
        <w:ind w:firstLine="720"/>
        <w:rPr>
          <w:rFonts w:asciiTheme="majorBidi" w:hAnsiTheme="majorBidi" w:cstheme="majorBidi"/>
          <w:sz w:val="24"/>
          <w:szCs w:val="24"/>
          <w:vertAlign w:val="subscript"/>
          <w:lang w:val="en-ID"/>
        </w:rPr>
      </w:pPr>
      <w:r>
        <w:rPr>
          <w:rFonts w:asciiTheme="majorBidi" w:hAnsiTheme="majorBidi" w:cstheme="majorBidi"/>
          <w:sz w:val="24"/>
          <w:szCs w:val="24"/>
          <w:vertAlign w:val="superscript"/>
        </w:rPr>
        <w:t>7</w:t>
      </w:r>
      <w:r>
        <w:rPr>
          <w:rFonts w:asciiTheme="majorBidi" w:hAnsiTheme="majorBidi" w:cstheme="majorBidi"/>
          <w:sz w:val="24"/>
          <w:szCs w:val="24"/>
          <w:vertAlign w:val="subscript"/>
        </w:rPr>
        <w:t xml:space="preserve"> Eko Septiady, “</w:t>
      </w:r>
      <w:r w:rsidRPr="003A2F08">
        <w:rPr>
          <w:rFonts w:asciiTheme="majorBidi" w:hAnsiTheme="majorBidi" w:cstheme="majorBidi"/>
          <w:i/>
          <w:iCs/>
          <w:sz w:val="24"/>
          <w:szCs w:val="24"/>
          <w:vertAlign w:val="subscript"/>
          <w:lang w:val="en-ID"/>
        </w:rPr>
        <w:t xml:space="preserve">Data Primer: </w:t>
      </w:r>
      <w:proofErr w:type="spellStart"/>
      <w:r w:rsidRPr="003A2F08">
        <w:rPr>
          <w:rFonts w:asciiTheme="majorBidi" w:hAnsiTheme="majorBidi" w:cstheme="majorBidi"/>
          <w:i/>
          <w:iCs/>
          <w:sz w:val="24"/>
          <w:szCs w:val="24"/>
          <w:vertAlign w:val="subscript"/>
          <w:lang w:val="en-ID"/>
        </w:rPr>
        <w:t>Pengertian</w:t>
      </w:r>
      <w:proofErr w:type="spellEnd"/>
      <w:r w:rsidRPr="003A2F08">
        <w:rPr>
          <w:rFonts w:asciiTheme="majorBidi" w:hAnsiTheme="majorBidi" w:cstheme="majorBidi"/>
          <w:i/>
          <w:iCs/>
          <w:sz w:val="24"/>
          <w:szCs w:val="24"/>
          <w:vertAlign w:val="subscript"/>
          <w:lang w:val="en-ID"/>
        </w:rPr>
        <w:t xml:space="preserve">, </w:t>
      </w:r>
      <w:proofErr w:type="spellStart"/>
      <w:r w:rsidRPr="003A2F08">
        <w:rPr>
          <w:rFonts w:asciiTheme="majorBidi" w:hAnsiTheme="majorBidi" w:cstheme="majorBidi"/>
          <w:i/>
          <w:iCs/>
          <w:sz w:val="24"/>
          <w:szCs w:val="24"/>
          <w:vertAlign w:val="subscript"/>
          <w:lang w:val="en-ID"/>
        </w:rPr>
        <w:t>Fungsi</w:t>
      </w:r>
      <w:proofErr w:type="spellEnd"/>
      <w:r w:rsidRPr="003A2F08">
        <w:rPr>
          <w:rFonts w:asciiTheme="majorBidi" w:hAnsiTheme="majorBidi" w:cstheme="majorBidi"/>
          <w:i/>
          <w:iCs/>
          <w:sz w:val="24"/>
          <w:szCs w:val="24"/>
          <w:vertAlign w:val="subscript"/>
          <w:lang w:val="en-ID"/>
        </w:rPr>
        <w:t xml:space="preserve">, dan </w:t>
      </w:r>
      <w:proofErr w:type="spellStart"/>
      <w:r w:rsidRPr="003A2F08">
        <w:rPr>
          <w:rFonts w:asciiTheme="majorBidi" w:hAnsiTheme="majorBidi" w:cstheme="majorBidi"/>
          <w:i/>
          <w:iCs/>
          <w:sz w:val="24"/>
          <w:szCs w:val="24"/>
          <w:vertAlign w:val="subscript"/>
          <w:lang w:val="en-ID"/>
        </w:rPr>
        <w:t>Contohnya</w:t>
      </w:r>
      <w:proofErr w:type="spellEnd"/>
      <w:r>
        <w:rPr>
          <w:rFonts w:asciiTheme="majorBidi" w:hAnsiTheme="majorBidi" w:cstheme="majorBidi"/>
          <w:i/>
          <w:iCs/>
          <w:sz w:val="24"/>
          <w:szCs w:val="24"/>
          <w:vertAlign w:val="subscript"/>
          <w:lang w:val="en-ID"/>
        </w:rPr>
        <w:t>”</w:t>
      </w:r>
      <w:r w:rsidR="00251E8B">
        <w:rPr>
          <w:rFonts w:asciiTheme="majorBidi" w:hAnsiTheme="majorBidi" w:cstheme="majorBidi"/>
          <w:sz w:val="24"/>
          <w:szCs w:val="24"/>
          <w:vertAlign w:val="subscript"/>
          <w:lang w:val="en-ID"/>
        </w:rPr>
        <w:t xml:space="preserve"> (</w:t>
      </w:r>
      <w:hyperlink r:id="rId10" w:history="1">
        <w:r w:rsidR="00251E8B" w:rsidRPr="00454C8D">
          <w:rPr>
            <w:rStyle w:val="Hyperlink"/>
            <w:rFonts w:asciiTheme="majorBidi" w:hAnsiTheme="majorBidi" w:cstheme="majorBidi"/>
            <w:sz w:val="24"/>
            <w:szCs w:val="24"/>
            <w:vertAlign w:val="subscript"/>
            <w:lang w:val="en-ID"/>
          </w:rPr>
          <w:t>https://tsurvey.id/portal/data-primer-pengertian-fungsi-dan-contohnya</w:t>
        </w:r>
      </w:hyperlink>
      <w:r w:rsidR="00251E8B">
        <w:rPr>
          <w:rFonts w:asciiTheme="majorBidi" w:hAnsiTheme="majorBidi" w:cstheme="majorBidi"/>
          <w:sz w:val="24"/>
          <w:szCs w:val="24"/>
          <w:vertAlign w:val="subscript"/>
          <w:lang w:val="en-ID"/>
        </w:rPr>
        <w:t xml:space="preserve"> </w:t>
      </w:r>
      <w:proofErr w:type="spellStart"/>
      <w:r w:rsidR="00251E8B">
        <w:rPr>
          <w:rFonts w:asciiTheme="majorBidi" w:hAnsiTheme="majorBidi" w:cstheme="majorBidi"/>
          <w:sz w:val="24"/>
          <w:szCs w:val="24"/>
          <w:vertAlign w:val="subscript"/>
          <w:lang w:val="en-ID"/>
        </w:rPr>
        <w:t>Diakses</w:t>
      </w:r>
      <w:proofErr w:type="spellEnd"/>
      <w:r w:rsidR="00251E8B">
        <w:rPr>
          <w:rFonts w:asciiTheme="majorBidi" w:hAnsiTheme="majorBidi" w:cstheme="majorBidi"/>
          <w:sz w:val="24"/>
          <w:szCs w:val="24"/>
          <w:vertAlign w:val="subscript"/>
          <w:lang w:val="en-ID"/>
        </w:rPr>
        <w:t xml:space="preserve"> pada</w:t>
      </w:r>
      <w:r>
        <w:rPr>
          <w:rFonts w:asciiTheme="majorBidi" w:hAnsiTheme="majorBidi" w:cstheme="majorBidi"/>
          <w:sz w:val="24"/>
          <w:szCs w:val="24"/>
          <w:vertAlign w:val="subscript"/>
          <w:lang w:val="en-ID"/>
        </w:rPr>
        <w:t xml:space="preserve"> 4 </w:t>
      </w:r>
      <w:proofErr w:type="spellStart"/>
      <w:r>
        <w:rPr>
          <w:rFonts w:asciiTheme="majorBidi" w:hAnsiTheme="majorBidi" w:cstheme="majorBidi"/>
          <w:sz w:val="24"/>
          <w:szCs w:val="24"/>
          <w:vertAlign w:val="subscript"/>
          <w:lang w:val="en-ID"/>
        </w:rPr>
        <w:t>Desember</w:t>
      </w:r>
      <w:proofErr w:type="spellEnd"/>
      <w:r>
        <w:rPr>
          <w:rFonts w:asciiTheme="majorBidi" w:hAnsiTheme="majorBidi" w:cstheme="majorBidi"/>
          <w:sz w:val="24"/>
          <w:szCs w:val="24"/>
          <w:vertAlign w:val="subscript"/>
          <w:lang w:val="en-ID"/>
        </w:rPr>
        <w:t xml:space="preserve"> </w:t>
      </w:r>
      <w:r w:rsidRPr="00251E8B">
        <w:rPr>
          <w:rFonts w:asciiTheme="majorBidi" w:hAnsiTheme="majorBidi" w:cstheme="majorBidi"/>
          <w:sz w:val="24"/>
          <w:szCs w:val="24"/>
          <w:vertAlign w:val="subscript"/>
          <w:lang w:val="en-ID"/>
        </w:rPr>
        <w:t>2024</w:t>
      </w:r>
      <w:r w:rsidR="00251E8B">
        <w:rPr>
          <w:rFonts w:asciiTheme="majorBidi" w:hAnsiTheme="majorBidi" w:cstheme="majorBidi"/>
          <w:sz w:val="24"/>
          <w:szCs w:val="24"/>
          <w:vertAlign w:val="subscript"/>
          <w:lang w:val="en-ID"/>
        </w:rPr>
        <w:t>)</w:t>
      </w:r>
    </w:p>
    <w:p w14:paraId="460EE340" w14:textId="77777777" w:rsidR="00CB7497" w:rsidRDefault="00251E8B" w:rsidP="00195664">
      <w:pPr>
        <w:spacing w:line="240" w:lineRule="auto"/>
        <w:ind w:firstLine="720"/>
        <w:rPr>
          <w:rFonts w:asciiTheme="majorBidi" w:hAnsiTheme="majorBidi" w:cstheme="majorBidi"/>
          <w:sz w:val="24"/>
          <w:szCs w:val="24"/>
          <w:vertAlign w:val="subscript"/>
          <w:lang w:val="en-ID"/>
        </w:rPr>
      </w:pPr>
      <w:r>
        <w:rPr>
          <w:rFonts w:asciiTheme="majorBidi" w:hAnsiTheme="majorBidi" w:cstheme="majorBidi"/>
          <w:sz w:val="24"/>
          <w:szCs w:val="24"/>
          <w:vertAlign w:val="superscript"/>
          <w:lang w:val="en-ID"/>
        </w:rPr>
        <w:t>8</w:t>
      </w:r>
      <w:r>
        <w:rPr>
          <w:rFonts w:asciiTheme="majorBidi" w:hAnsiTheme="majorBidi" w:cstheme="majorBidi"/>
          <w:sz w:val="24"/>
          <w:szCs w:val="24"/>
          <w:vertAlign w:val="subscript"/>
          <w:lang w:val="en-ID"/>
        </w:rPr>
        <w:t xml:space="preserve"> Naja Sarjana, </w:t>
      </w:r>
      <w:r w:rsidRPr="00251E8B">
        <w:rPr>
          <w:rFonts w:asciiTheme="majorBidi" w:hAnsiTheme="majorBidi" w:cstheme="majorBidi"/>
          <w:i/>
          <w:iCs/>
          <w:sz w:val="24"/>
          <w:szCs w:val="24"/>
          <w:vertAlign w:val="subscript"/>
          <w:lang w:val="en-ID"/>
        </w:rPr>
        <w:t>“</w:t>
      </w:r>
      <w:r w:rsidRPr="00251E8B">
        <w:rPr>
          <w:rFonts w:asciiTheme="majorBidi" w:hAnsiTheme="majorBidi" w:cstheme="majorBidi"/>
          <w:i/>
          <w:iCs/>
          <w:sz w:val="24"/>
          <w:szCs w:val="24"/>
          <w:vertAlign w:val="subscript"/>
        </w:rPr>
        <w:t>Definisi Data Sekunder dan Cara Memperolehnya</w:t>
      </w:r>
      <w:r>
        <w:rPr>
          <w:rFonts w:asciiTheme="majorBidi" w:hAnsiTheme="majorBidi" w:cstheme="majorBidi"/>
          <w:sz w:val="24"/>
          <w:szCs w:val="24"/>
          <w:vertAlign w:val="subscript"/>
        </w:rPr>
        <w:t>” (</w:t>
      </w:r>
      <w:r w:rsidRPr="00251E8B">
        <w:rPr>
          <w:rFonts w:asciiTheme="majorBidi" w:hAnsiTheme="majorBidi" w:cstheme="majorBidi"/>
          <w:sz w:val="24"/>
          <w:szCs w:val="24"/>
          <w:vertAlign w:val="subscript"/>
        </w:rPr>
        <w:fldChar w:fldCharType="begin"/>
      </w:r>
      <w:r w:rsidRPr="00251E8B">
        <w:rPr>
          <w:rFonts w:asciiTheme="majorBidi" w:hAnsiTheme="majorBidi" w:cstheme="majorBidi"/>
          <w:sz w:val="24"/>
          <w:szCs w:val="24"/>
          <w:vertAlign w:val="subscript"/>
        </w:rPr>
        <w:instrText>HYPERLINK "https://www.detik.com/edu/detikpedia/d-6843072/definisi-data-sekunder-dan-cara-memperolehnya"</w:instrText>
      </w:r>
      <w:r w:rsidRPr="00251E8B">
        <w:rPr>
          <w:rFonts w:asciiTheme="majorBidi" w:hAnsiTheme="majorBidi" w:cstheme="majorBidi"/>
          <w:sz w:val="24"/>
          <w:szCs w:val="24"/>
          <w:vertAlign w:val="subscript"/>
        </w:rPr>
      </w:r>
      <w:r w:rsidRPr="00251E8B">
        <w:rPr>
          <w:rFonts w:asciiTheme="majorBidi" w:hAnsiTheme="majorBidi" w:cstheme="majorBidi"/>
          <w:sz w:val="24"/>
          <w:szCs w:val="24"/>
          <w:vertAlign w:val="subscript"/>
        </w:rPr>
        <w:fldChar w:fldCharType="separate"/>
      </w:r>
      <w:r w:rsidRPr="00251E8B">
        <w:rPr>
          <w:rStyle w:val="Hyperlink"/>
          <w:rFonts w:asciiTheme="majorBidi" w:hAnsiTheme="majorBidi" w:cstheme="majorBidi"/>
          <w:sz w:val="24"/>
          <w:szCs w:val="24"/>
          <w:vertAlign w:val="subscript"/>
        </w:rPr>
        <w:t>https://www.detik.com/edu/detikpedia/d-6843072/definisi-data-sekunder-dan-cara-memperolehnya</w:t>
      </w:r>
      <w:r w:rsidRPr="00251E8B">
        <w:rPr>
          <w:rFonts w:asciiTheme="majorBidi" w:hAnsiTheme="majorBidi" w:cstheme="majorBidi"/>
          <w:sz w:val="24"/>
          <w:szCs w:val="24"/>
          <w:vertAlign w:val="subscript"/>
          <w:lang w:val="en-ID"/>
        </w:rPr>
        <w:fldChar w:fldCharType="end"/>
      </w:r>
      <w:r>
        <w:rPr>
          <w:rFonts w:asciiTheme="majorBidi" w:hAnsiTheme="majorBidi" w:cstheme="majorBidi"/>
          <w:sz w:val="24"/>
          <w:szCs w:val="24"/>
          <w:vertAlign w:val="subscript"/>
          <w:lang w:val="en-ID"/>
        </w:rPr>
        <w:t xml:space="preserve"> </w:t>
      </w:r>
      <w:proofErr w:type="spellStart"/>
      <w:r>
        <w:rPr>
          <w:rFonts w:asciiTheme="majorBidi" w:hAnsiTheme="majorBidi" w:cstheme="majorBidi"/>
          <w:sz w:val="24"/>
          <w:szCs w:val="24"/>
          <w:vertAlign w:val="subscript"/>
          <w:lang w:val="en-ID"/>
        </w:rPr>
        <w:t>Diakses</w:t>
      </w:r>
      <w:proofErr w:type="spellEnd"/>
      <w:r>
        <w:rPr>
          <w:rFonts w:asciiTheme="majorBidi" w:hAnsiTheme="majorBidi" w:cstheme="majorBidi"/>
          <w:sz w:val="24"/>
          <w:szCs w:val="24"/>
          <w:vertAlign w:val="subscript"/>
          <w:lang w:val="en-ID"/>
        </w:rPr>
        <w:t xml:space="preserve"> pada 26 Juli 2023)</w:t>
      </w:r>
    </w:p>
    <w:p w14:paraId="4693E945" w14:textId="77777777" w:rsidR="00195664" w:rsidRDefault="00195664" w:rsidP="00195664">
      <w:pPr>
        <w:pStyle w:val="ListParagraph"/>
        <w:spacing w:line="360" w:lineRule="auto"/>
        <w:jc w:val="both"/>
        <w:rPr>
          <w:rFonts w:asciiTheme="majorBidi" w:hAnsiTheme="majorBidi" w:cstheme="majorBidi"/>
          <w:sz w:val="24"/>
          <w:szCs w:val="24"/>
        </w:rPr>
      </w:pPr>
    </w:p>
    <w:p w14:paraId="2CB73FF2" w14:textId="66A3D52B" w:rsidR="00F658C6" w:rsidRDefault="00CB7497" w:rsidP="00195664">
      <w:pPr>
        <w:pStyle w:val="ListParagraph"/>
        <w:numPr>
          <w:ilvl w:val="0"/>
          <w:numId w:val="12"/>
        </w:numPr>
        <w:tabs>
          <w:tab w:val="left" w:pos="567"/>
        </w:tabs>
        <w:spacing w:line="360" w:lineRule="auto"/>
        <w:ind w:left="284" w:hanging="284"/>
        <w:jc w:val="both"/>
        <w:rPr>
          <w:rFonts w:asciiTheme="majorBidi" w:hAnsiTheme="majorBidi" w:cstheme="majorBidi"/>
          <w:sz w:val="24"/>
          <w:szCs w:val="24"/>
        </w:rPr>
      </w:pPr>
      <w:r w:rsidRPr="00F658C6">
        <w:rPr>
          <w:rFonts w:asciiTheme="majorBidi" w:hAnsiTheme="majorBidi" w:cstheme="majorBidi"/>
          <w:sz w:val="24"/>
          <w:szCs w:val="24"/>
        </w:rPr>
        <w:lastRenderedPageBreak/>
        <w:t xml:space="preserve">Hasil </w:t>
      </w:r>
      <w:r w:rsidR="007C177B">
        <w:rPr>
          <w:rFonts w:asciiTheme="majorBidi" w:hAnsiTheme="majorBidi" w:cstheme="majorBidi"/>
          <w:sz w:val="24"/>
          <w:szCs w:val="24"/>
        </w:rPr>
        <w:t>Wawancara</w:t>
      </w:r>
      <w:r w:rsidR="00F658C6">
        <w:rPr>
          <w:rFonts w:asciiTheme="majorBidi" w:hAnsiTheme="majorBidi" w:cstheme="majorBidi"/>
          <w:sz w:val="24"/>
          <w:szCs w:val="24"/>
        </w:rPr>
        <w:t xml:space="preserve"> </w:t>
      </w:r>
    </w:p>
    <w:p w14:paraId="5B3FF1FB" w14:textId="0FA4D469" w:rsidR="00B85C15" w:rsidRDefault="00F658C6" w:rsidP="00D17D08">
      <w:pPr>
        <w:pStyle w:val="ListParagraph"/>
        <w:tabs>
          <w:tab w:val="left" w:pos="567"/>
        </w:tabs>
        <w:spacing w:line="360" w:lineRule="auto"/>
        <w:ind w:left="0" w:firstLine="100"/>
        <w:jc w:val="both"/>
        <w:rPr>
          <w:rFonts w:asciiTheme="majorBidi" w:hAnsiTheme="majorBidi" w:cstheme="majorBidi"/>
          <w:sz w:val="24"/>
          <w:szCs w:val="24"/>
        </w:rPr>
      </w:pPr>
      <w:r>
        <w:rPr>
          <w:rFonts w:asciiTheme="majorBidi" w:hAnsiTheme="majorBidi" w:cstheme="majorBidi"/>
          <w:sz w:val="24"/>
          <w:szCs w:val="24"/>
        </w:rPr>
        <w:t xml:space="preserve">   </w:t>
      </w:r>
      <w:r w:rsidR="00CB7497" w:rsidRPr="00F658C6">
        <w:rPr>
          <w:rFonts w:asciiTheme="majorBidi" w:hAnsiTheme="majorBidi" w:cstheme="majorBidi"/>
          <w:sz w:val="24"/>
          <w:szCs w:val="24"/>
        </w:rPr>
        <w:t xml:space="preserve"> Kemajuan teknologi yang pesat tidak selalu diiringi dengan kematangan moral. Fenomena seperti </w:t>
      </w:r>
      <w:r w:rsidR="00CB7497" w:rsidRPr="00F658C6">
        <w:rPr>
          <w:rFonts w:asciiTheme="majorBidi" w:hAnsiTheme="majorBidi" w:cstheme="majorBidi"/>
          <w:i/>
          <w:iCs/>
          <w:sz w:val="24"/>
          <w:szCs w:val="24"/>
        </w:rPr>
        <w:t>cyberbullying</w:t>
      </w:r>
      <w:r w:rsidR="00CB7497" w:rsidRPr="00F658C6">
        <w:rPr>
          <w:rFonts w:asciiTheme="majorBidi" w:hAnsiTheme="majorBidi" w:cstheme="majorBidi"/>
          <w:sz w:val="24"/>
          <w:szCs w:val="24"/>
        </w:rPr>
        <w:t>, </w:t>
      </w:r>
      <w:r w:rsidR="00CB7497" w:rsidRPr="00F658C6">
        <w:rPr>
          <w:rFonts w:asciiTheme="majorBidi" w:hAnsiTheme="majorBidi" w:cstheme="majorBidi"/>
          <w:i/>
          <w:iCs/>
          <w:sz w:val="24"/>
          <w:szCs w:val="24"/>
        </w:rPr>
        <w:t>hate speech</w:t>
      </w:r>
      <w:r w:rsidR="00CB7497" w:rsidRPr="00F658C6">
        <w:rPr>
          <w:rFonts w:asciiTheme="majorBidi" w:hAnsiTheme="majorBidi" w:cstheme="majorBidi"/>
          <w:sz w:val="24"/>
          <w:szCs w:val="24"/>
        </w:rPr>
        <w:t>, penyebaran hoaks, hingga eksploitasi data pribadi menunjukkan bahwa dunia digital tengah mengalami “krisis etika”. Menurut hasil wawancar</w:t>
      </w:r>
      <w:r w:rsidR="00B85C15">
        <w:rPr>
          <w:rFonts w:asciiTheme="majorBidi" w:hAnsiTheme="majorBidi" w:cstheme="majorBidi"/>
          <w:sz w:val="24"/>
          <w:szCs w:val="24"/>
        </w:rPr>
        <w:t>a:</w:t>
      </w:r>
    </w:p>
    <w:p w14:paraId="438BB6CA" w14:textId="342100DA" w:rsidR="007C177B" w:rsidRDefault="00B85C15" w:rsidP="007C177B">
      <w:pPr>
        <w:pStyle w:val="ListParagraph"/>
        <w:spacing w:line="240" w:lineRule="auto"/>
        <w:ind w:left="0" w:firstLine="100"/>
        <w:jc w:val="both"/>
        <w:rPr>
          <w:rFonts w:asciiTheme="majorBidi" w:hAnsiTheme="majorBidi" w:cstheme="majorBidi"/>
          <w:sz w:val="24"/>
          <w:szCs w:val="24"/>
        </w:rPr>
      </w:pPr>
      <w:r w:rsidRPr="00195664">
        <w:rPr>
          <w:rFonts w:asciiTheme="majorBidi" w:hAnsiTheme="majorBidi" w:cstheme="majorBidi"/>
          <w:sz w:val="24"/>
          <w:szCs w:val="24"/>
        </w:rPr>
        <w:t xml:space="preserve">    </w:t>
      </w:r>
      <w:r w:rsidR="00CB7497" w:rsidRPr="00195664">
        <w:rPr>
          <w:rFonts w:asciiTheme="majorBidi" w:hAnsiTheme="majorBidi" w:cstheme="majorBidi"/>
          <w:sz w:val="24"/>
          <w:szCs w:val="24"/>
        </w:rPr>
        <w:t xml:space="preserve"> </w:t>
      </w:r>
      <w:r w:rsidR="00A67A5D" w:rsidRPr="00195664">
        <w:rPr>
          <w:rFonts w:asciiTheme="majorBidi" w:hAnsiTheme="majorBidi" w:cstheme="majorBidi"/>
          <w:sz w:val="24"/>
          <w:szCs w:val="24"/>
        </w:rPr>
        <w:t>“</w:t>
      </w:r>
      <w:r w:rsidR="007C177B">
        <w:rPr>
          <w:rFonts w:asciiTheme="majorBidi" w:hAnsiTheme="majorBidi" w:cstheme="majorBidi"/>
          <w:i/>
          <w:iCs/>
          <w:sz w:val="24"/>
          <w:szCs w:val="24"/>
        </w:rPr>
        <w:t>T</w:t>
      </w:r>
      <w:r w:rsidR="00CB7497" w:rsidRPr="00195664">
        <w:rPr>
          <w:rFonts w:asciiTheme="majorBidi" w:hAnsiTheme="majorBidi" w:cstheme="majorBidi"/>
          <w:i/>
          <w:iCs/>
          <w:sz w:val="24"/>
          <w:szCs w:val="24"/>
        </w:rPr>
        <w:t>ingkat literasi media santri itu terbatas pada kalangan santri dibawah umur, sebab mereka belum siap menghadapi isu-isu hoaks di dalam jejaring media,tetapi berbeda dengan santri yang sudah diperbolehkan/ diizinkan menggunakan akses,mungkin mereka bisa lebih menyikapi tentang media digital yang dia gunakan mengenai isu-isu hoaks. Maka dari itu, harus berhati-hati dalam menyikapi isu yang beredar dengan cara mengetahui sumber dari berita tersebut</w:t>
      </w:r>
      <w:r w:rsidR="00CB7497" w:rsidRPr="00195664">
        <w:rPr>
          <w:rFonts w:asciiTheme="majorBidi" w:hAnsiTheme="majorBidi" w:cstheme="majorBidi"/>
          <w:sz w:val="24"/>
          <w:szCs w:val="24"/>
        </w:rPr>
        <w:t>”.</w:t>
      </w:r>
      <w:r w:rsidR="00FE30F9" w:rsidRPr="00195664">
        <w:rPr>
          <w:rFonts w:asciiTheme="majorBidi" w:hAnsiTheme="majorBidi" w:cstheme="majorBidi"/>
          <w:sz w:val="24"/>
          <w:szCs w:val="24"/>
          <w:vertAlign w:val="superscript"/>
        </w:rPr>
        <w:t>9</w:t>
      </w:r>
    </w:p>
    <w:p w14:paraId="6F0257DA" w14:textId="77777777" w:rsidR="00F21F5E" w:rsidRDefault="00F21F5E" w:rsidP="00F21F5E">
      <w:pPr>
        <w:pStyle w:val="ListParagraph"/>
        <w:spacing w:line="240" w:lineRule="auto"/>
        <w:ind w:left="0"/>
        <w:jc w:val="both"/>
        <w:rPr>
          <w:rFonts w:asciiTheme="majorBidi" w:hAnsiTheme="majorBidi" w:cstheme="majorBidi"/>
          <w:sz w:val="24"/>
          <w:szCs w:val="24"/>
        </w:rPr>
      </w:pPr>
    </w:p>
    <w:p w14:paraId="03110C6D" w14:textId="080CD2DF" w:rsidR="007C177B" w:rsidRPr="008D38EF" w:rsidRDefault="007C177B" w:rsidP="00F21F5E">
      <w:pPr>
        <w:pStyle w:val="ListParagraph"/>
        <w:spacing w:line="240" w:lineRule="auto"/>
        <w:ind w:left="0" w:firstLine="567"/>
        <w:jc w:val="both"/>
        <w:rPr>
          <w:rFonts w:asciiTheme="majorBidi" w:hAnsiTheme="majorBidi" w:cstheme="majorBidi"/>
          <w:i/>
          <w:iCs/>
          <w:sz w:val="24"/>
          <w:szCs w:val="24"/>
          <w:vertAlign w:val="superscript"/>
        </w:rPr>
      </w:pPr>
      <w:r w:rsidRPr="007C177B">
        <w:rPr>
          <w:rFonts w:asciiTheme="majorBidi" w:hAnsiTheme="majorBidi" w:cstheme="majorBidi"/>
          <w:i/>
          <w:iCs/>
          <w:sz w:val="24"/>
          <w:szCs w:val="24"/>
        </w:rPr>
        <w:t>“Dengan ketersediannya literasi digital di pondok pesantren santri dapat berpikir secara luas dan kritis, juga meningkatkan kepercayaan diri di forum-forum dan diluar lingkup pesantren”</w:t>
      </w:r>
      <w:r>
        <w:rPr>
          <w:rFonts w:asciiTheme="majorBidi" w:hAnsiTheme="majorBidi" w:cstheme="majorBidi"/>
          <w:i/>
          <w:iCs/>
          <w:sz w:val="24"/>
          <w:szCs w:val="24"/>
        </w:rPr>
        <w:t>.</w:t>
      </w:r>
      <w:r w:rsidR="008D38EF">
        <w:rPr>
          <w:rFonts w:asciiTheme="majorBidi" w:hAnsiTheme="majorBidi" w:cstheme="majorBidi"/>
          <w:i/>
          <w:iCs/>
          <w:sz w:val="24"/>
          <w:szCs w:val="24"/>
          <w:vertAlign w:val="superscript"/>
        </w:rPr>
        <w:t>10</w:t>
      </w:r>
    </w:p>
    <w:p w14:paraId="3835C44C" w14:textId="77777777" w:rsidR="007C177B" w:rsidRDefault="007C177B" w:rsidP="007C177B">
      <w:pPr>
        <w:pStyle w:val="ListParagraph"/>
        <w:spacing w:line="240" w:lineRule="auto"/>
        <w:ind w:left="0" w:firstLine="100"/>
        <w:jc w:val="both"/>
        <w:rPr>
          <w:rFonts w:asciiTheme="majorBidi" w:hAnsiTheme="majorBidi" w:cstheme="majorBidi"/>
          <w:sz w:val="24"/>
          <w:szCs w:val="24"/>
        </w:rPr>
      </w:pPr>
    </w:p>
    <w:p w14:paraId="78FEB298" w14:textId="40167290" w:rsidR="00CB7497" w:rsidRPr="00CB6E73" w:rsidRDefault="007E4CBF" w:rsidP="008D38EF">
      <w:pPr>
        <w:pStyle w:val="ListParagraph"/>
        <w:spacing w:line="360" w:lineRule="auto"/>
        <w:ind w:left="0" w:firstLine="100"/>
        <w:jc w:val="both"/>
        <w:rPr>
          <w:rFonts w:asciiTheme="majorBidi" w:hAnsiTheme="majorBidi" w:cstheme="majorBidi"/>
          <w:sz w:val="24"/>
          <w:szCs w:val="24"/>
        </w:rPr>
      </w:pPr>
      <w:r w:rsidRPr="00CB6E73">
        <w:rPr>
          <w:rFonts w:asciiTheme="majorBidi" w:hAnsiTheme="majorBidi" w:cstheme="majorBidi"/>
          <w:sz w:val="24"/>
          <w:szCs w:val="24"/>
        </w:rPr>
        <w:t xml:space="preserve">     </w:t>
      </w:r>
      <w:r w:rsidR="00CB7497" w:rsidRPr="00CB6E73">
        <w:rPr>
          <w:rFonts w:asciiTheme="majorBidi" w:hAnsiTheme="majorBidi" w:cstheme="majorBidi"/>
          <w:sz w:val="24"/>
          <w:szCs w:val="24"/>
        </w:rPr>
        <w:t>Pesantren dapat dipahami sebagai ruang pembentukan </w:t>
      </w:r>
      <w:r w:rsidR="00CB7497" w:rsidRPr="00CB6E73">
        <w:rPr>
          <w:rFonts w:asciiTheme="majorBidi" w:hAnsiTheme="majorBidi" w:cstheme="majorBidi"/>
          <w:i/>
          <w:iCs/>
          <w:sz w:val="24"/>
          <w:szCs w:val="24"/>
        </w:rPr>
        <w:t>digital ethics mindset</w:t>
      </w:r>
      <w:r w:rsidR="00CB7497" w:rsidRPr="00CB6E73">
        <w:rPr>
          <w:rFonts w:asciiTheme="majorBidi" w:hAnsiTheme="majorBidi" w:cstheme="majorBidi"/>
          <w:sz w:val="24"/>
          <w:szCs w:val="24"/>
        </w:rPr>
        <w:t> yang unik berbasis spiritualitas, kesederhanaan, dan tanggung jawab sosial. Pembiasaan adab dalam setiap aktivitas, mulai dari cara berinteraksi hingga penggunaan waktu, secara tidak langsung melatih santri untuk memiliki kesadaran</w:t>
      </w:r>
      <w:r w:rsidR="00CB6E73">
        <w:rPr>
          <w:rFonts w:asciiTheme="majorBidi" w:hAnsiTheme="majorBidi" w:cstheme="majorBidi"/>
          <w:sz w:val="24"/>
          <w:szCs w:val="24"/>
        </w:rPr>
        <w:t xml:space="preserve"> </w:t>
      </w:r>
      <w:r w:rsidR="00CB7497" w:rsidRPr="00CB6E73">
        <w:rPr>
          <w:rFonts w:asciiTheme="majorBidi" w:hAnsiTheme="majorBidi" w:cstheme="majorBidi"/>
          <w:sz w:val="24"/>
          <w:szCs w:val="24"/>
        </w:rPr>
        <w:t>moral</w:t>
      </w:r>
      <w:r w:rsidR="00CB6E73" w:rsidRPr="00CB6E73">
        <w:rPr>
          <w:rFonts w:asciiTheme="majorBidi" w:hAnsiTheme="majorBidi" w:cstheme="majorBidi"/>
          <w:sz w:val="24"/>
          <w:szCs w:val="24"/>
        </w:rPr>
        <w:t xml:space="preserve"> </w:t>
      </w:r>
      <w:r w:rsidR="00CB7497" w:rsidRPr="00CB6E73">
        <w:rPr>
          <w:rFonts w:asciiTheme="majorBidi" w:hAnsiTheme="majorBidi" w:cstheme="majorBidi"/>
          <w:sz w:val="24"/>
          <w:szCs w:val="24"/>
        </w:rPr>
        <w:t>ketika memasuki ruang digital.</w:t>
      </w:r>
      <w:r w:rsidR="005B5780" w:rsidRPr="00CB6E73">
        <w:rPr>
          <w:rFonts w:asciiTheme="majorBidi" w:hAnsiTheme="majorBidi" w:cstheme="majorBidi"/>
          <w:sz w:val="24"/>
          <w:szCs w:val="24"/>
        </w:rPr>
        <w:t xml:space="preserve"> </w:t>
      </w:r>
      <w:r w:rsidR="00CB7497" w:rsidRPr="00CB6E73">
        <w:rPr>
          <w:rFonts w:asciiTheme="majorBidi" w:hAnsiTheme="majorBidi" w:cstheme="majorBidi"/>
          <w:sz w:val="24"/>
          <w:szCs w:val="24"/>
        </w:rPr>
        <w:t>Nilai-</w:t>
      </w:r>
      <w:r w:rsidR="005B5780" w:rsidRPr="00CB6E73">
        <w:rPr>
          <w:rFonts w:asciiTheme="majorBidi" w:hAnsiTheme="majorBidi" w:cstheme="majorBidi"/>
          <w:sz w:val="24"/>
          <w:szCs w:val="24"/>
        </w:rPr>
        <w:t xml:space="preserve">nilai </w:t>
      </w:r>
      <w:r w:rsidR="00CB7497" w:rsidRPr="00CB6E73">
        <w:rPr>
          <w:rFonts w:asciiTheme="majorBidi" w:hAnsiTheme="majorBidi" w:cstheme="majorBidi"/>
          <w:sz w:val="24"/>
          <w:szCs w:val="24"/>
        </w:rPr>
        <w:t>seperti </w:t>
      </w:r>
      <w:r w:rsidR="00CB7497" w:rsidRPr="00CB6E73">
        <w:rPr>
          <w:rFonts w:asciiTheme="majorBidi" w:hAnsiTheme="majorBidi" w:cstheme="majorBidi"/>
          <w:i/>
          <w:iCs/>
          <w:sz w:val="24"/>
          <w:szCs w:val="24"/>
        </w:rPr>
        <w:t>ikhlas</w:t>
      </w:r>
      <w:r w:rsidR="00CB7497" w:rsidRPr="00CB6E73">
        <w:rPr>
          <w:rFonts w:asciiTheme="majorBidi" w:hAnsiTheme="majorBidi" w:cstheme="majorBidi"/>
          <w:sz w:val="24"/>
          <w:szCs w:val="24"/>
        </w:rPr>
        <w:t>, </w:t>
      </w:r>
      <w:r w:rsidR="00CB7497" w:rsidRPr="00CB6E73">
        <w:rPr>
          <w:rFonts w:asciiTheme="majorBidi" w:hAnsiTheme="majorBidi" w:cstheme="majorBidi"/>
          <w:i/>
          <w:iCs/>
          <w:sz w:val="24"/>
          <w:szCs w:val="24"/>
        </w:rPr>
        <w:t>tawazun</w:t>
      </w:r>
      <w:r w:rsidR="00CB7497" w:rsidRPr="00CB6E73">
        <w:rPr>
          <w:rFonts w:asciiTheme="majorBidi" w:hAnsiTheme="majorBidi" w:cstheme="majorBidi"/>
          <w:sz w:val="24"/>
          <w:szCs w:val="24"/>
        </w:rPr>
        <w:t> (keseimbangan), dan </w:t>
      </w:r>
      <w:r w:rsidR="00CB7497" w:rsidRPr="00CB6E73">
        <w:rPr>
          <w:rFonts w:asciiTheme="majorBidi" w:hAnsiTheme="majorBidi" w:cstheme="majorBidi"/>
          <w:i/>
          <w:iCs/>
          <w:sz w:val="24"/>
          <w:szCs w:val="24"/>
        </w:rPr>
        <w:t>mas’uliyyah</w:t>
      </w:r>
      <w:r w:rsidR="00CB7497" w:rsidRPr="00CB6E73">
        <w:rPr>
          <w:rFonts w:asciiTheme="majorBidi" w:hAnsiTheme="majorBidi" w:cstheme="majorBidi"/>
          <w:sz w:val="24"/>
          <w:szCs w:val="24"/>
        </w:rPr>
        <w:t> (tanggung jawab) menjadi modal penting bagi santri untuk tidak sekadar menjadi pengguna teknologi, tetapi juga pengarahnya. Dengan landasan nilai ini, santri tidak akan mudah terjebak dalam hedonisme digital atau euforia teknologi, melainkan memandangnya sebagai amanah yang harus digunakan secara proporsional dan berorientasi pada kemaslahatan umat.</w:t>
      </w:r>
    </w:p>
    <w:p w14:paraId="5B840AD5" w14:textId="5682B2F1" w:rsidR="00F658C6" w:rsidRDefault="00F658C6" w:rsidP="00D17D08">
      <w:pPr>
        <w:pStyle w:val="ListParagraph"/>
        <w:numPr>
          <w:ilvl w:val="0"/>
          <w:numId w:val="12"/>
        </w:numPr>
        <w:tabs>
          <w:tab w:val="left" w:pos="349"/>
        </w:tabs>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H</w:t>
      </w:r>
      <w:r w:rsidR="00CB7497">
        <w:rPr>
          <w:rFonts w:asciiTheme="majorBidi" w:hAnsiTheme="majorBidi" w:cstheme="majorBidi"/>
          <w:sz w:val="24"/>
          <w:szCs w:val="24"/>
        </w:rPr>
        <w:t xml:space="preserve">asil </w:t>
      </w:r>
      <w:r w:rsidR="007C177B">
        <w:rPr>
          <w:rFonts w:asciiTheme="majorBidi" w:hAnsiTheme="majorBidi" w:cstheme="majorBidi"/>
          <w:sz w:val="24"/>
          <w:szCs w:val="24"/>
        </w:rPr>
        <w:t>O</w:t>
      </w:r>
      <w:r w:rsidR="00CB7497">
        <w:rPr>
          <w:rFonts w:asciiTheme="majorBidi" w:hAnsiTheme="majorBidi" w:cstheme="majorBidi"/>
          <w:sz w:val="24"/>
          <w:szCs w:val="24"/>
        </w:rPr>
        <w:t>bservasi</w:t>
      </w:r>
    </w:p>
    <w:p w14:paraId="5E166BCD" w14:textId="78A04CE6" w:rsidR="00CB7497" w:rsidRDefault="00F658C6" w:rsidP="008D38EF">
      <w:pPr>
        <w:pBdr>
          <w:bottom w:val="single" w:sz="6" w:space="1" w:color="auto"/>
        </w:pBd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Pr="00F658C6">
        <w:rPr>
          <w:rFonts w:asciiTheme="majorBidi" w:hAnsiTheme="majorBidi" w:cstheme="majorBidi"/>
          <w:sz w:val="24"/>
          <w:szCs w:val="24"/>
        </w:rPr>
        <w:t>Menurut hasil observasi,</w:t>
      </w:r>
      <w:r w:rsidR="00CB7497" w:rsidRPr="00F658C6">
        <w:rPr>
          <w:rFonts w:asciiTheme="majorBidi" w:hAnsiTheme="majorBidi" w:cstheme="majorBidi"/>
          <w:sz w:val="24"/>
          <w:szCs w:val="24"/>
        </w:rPr>
        <w:t xml:space="preserve"> aktivitas digital di pondok pesantren itu bisa jadi hal yang sangat positif, asalkan dijalankan dengan pengawasan dan tujuan yang jelas. Sekarang banyak pesantren mulai membuka diri terhadap teknologi digital tanpa meninggalkan nilai-nilai ke</w:t>
      </w:r>
      <w:r w:rsidR="00CD5075">
        <w:rPr>
          <w:rFonts w:asciiTheme="majorBidi" w:hAnsiTheme="majorBidi" w:cstheme="majorBidi"/>
          <w:sz w:val="24"/>
          <w:szCs w:val="24"/>
        </w:rPr>
        <w:t>Islam</w:t>
      </w:r>
      <w:r w:rsidR="00CB7497" w:rsidRPr="00F658C6">
        <w:rPr>
          <w:rFonts w:asciiTheme="majorBidi" w:hAnsiTheme="majorBidi" w:cstheme="majorBidi"/>
          <w:sz w:val="24"/>
          <w:szCs w:val="24"/>
        </w:rPr>
        <w:t xml:space="preserve">an dan adab santri. </w:t>
      </w:r>
    </w:p>
    <w:p w14:paraId="4A76DAE0" w14:textId="77777777" w:rsidR="008D38EF" w:rsidRDefault="00FE30F9" w:rsidP="008D38EF">
      <w:pPr>
        <w:spacing w:line="240" w:lineRule="auto"/>
        <w:jc w:val="both"/>
        <w:rPr>
          <w:rFonts w:asciiTheme="majorBidi" w:hAnsiTheme="majorBidi" w:cstheme="majorBidi"/>
          <w:sz w:val="24"/>
          <w:szCs w:val="24"/>
          <w:vertAlign w:val="subscript"/>
        </w:rPr>
      </w:pPr>
      <w:r>
        <w:rPr>
          <w:rFonts w:asciiTheme="majorBidi" w:hAnsiTheme="majorBidi" w:cstheme="majorBidi"/>
          <w:sz w:val="24"/>
          <w:szCs w:val="24"/>
          <w:vertAlign w:val="superscript"/>
        </w:rPr>
        <w:t>9</w:t>
      </w:r>
      <w:r w:rsidR="00195664">
        <w:rPr>
          <w:rFonts w:asciiTheme="majorBidi" w:hAnsiTheme="majorBidi" w:cstheme="majorBidi"/>
          <w:sz w:val="24"/>
          <w:szCs w:val="24"/>
          <w:vertAlign w:val="superscript"/>
        </w:rPr>
        <w:t xml:space="preserve"> </w:t>
      </w:r>
      <w:r>
        <w:rPr>
          <w:rFonts w:asciiTheme="majorBidi" w:hAnsiTheme="majorBidi" w:cstheme="majorBidi"/>
          <w:sz w:val="24"/>
          <w:szCs w:val="24"/>
          <w:vertAlign w:val="subscript"/>
        </w:rPr>
        <w:t>Wawancara dengan Arika Destiadi, 31 Oktobet 2025, pukul 22.3</w:t>
      </w:r>
      <w:r w:rsidR="000B6694">
        <w:rPr>
          <w:rFonts w:asciiTheme="majorBidi" w:hAnsiTheme="majorBidi" w:cstheme="majorBidi"/>
          <w:sz w:val="24"/>
          <w:szCs w:val="24"/>
          <w:vertAlign w:val="subscript"/>
        </w:rPr>
        <w:t>9</w:t>
      </w:r>
    </w:p>
    <w:p w14:paraId="7B34C680" w14:textId="77777777" w:rsidR="008D38EF" w:rsidRDefault="008D38EF" w:rsidP="008D38EF">
      <w:pPr>
        <w:spacing w:line="240" w:lineRule="auto"/>
        <w:jc w:val="both"/>
        <w:rPr>
          <w:rFonts w:asciiTheme="majorBidi" w:hAnsiTheme="majorBidi" w:cstheme="majorBidi"/>
          <w:sz w:val="24"/>
          <w:szCs w:val="24"/>
          <w:vertAlign w:val="subscript"/>
        </w:rPr>
      </w:pPr>
      <w:r>
        <w:rPr>
          <w:rFonts w:asciiTheme="majorBidi" w:hAnsiTheme="majorBidi" w:cstheme="majorBidi"/>
          <w:sz w:val="24"/>
          <w:szCs w:val="24"/>
          <w:vertAlign w:val="subscript"/>
        </w:rPr>
        <w:t xml:space="preserve"> </w:t>
      </w:r>
      <w:r>
        <w:rPr>
          <w:rFonts w:asciiTheme="majorBidi" w:hAnsiTheme="majorBidi" w:cstheme="majorBidi"/>
          <w:sz w:val="24"/>
          <w:szCs w:val="24"/>
          <w:vertAlign w:val="superscript"/>
        </w:rPr>
        <w:t xml:space="preserve">10 </w:t>
      </w:r>
      <w:r w:rsidRPr="008D38EF">
        <w:rPr>
          <w:rFonts w:asciiTheme="majorBidi" w:hAnsiTheme="majorBidi" w:cstheme="majorBidi"/>
          <w:sz w:val="24"/>
          <w:szCs w:val="24"/>
          <w:vertAlign w:val="subscript"/>
        </w:rPr>
        <w:t>Wawancara dengan Fauzia Rahma Alifia Yanuar</w:t>
      </w:r>
      <w:r>
        <w:rPr>
          <w:rFonts w:asciiTheme="majorBidi" w:hAnsiTheme="majorBidi" w:cstheme="majorBidi"/>
          <w:sz w:val="24"/>
          <w:szCs w:val="24"/>
          <w:vertAlign w:val="subscript"/>
        </w:rPr>
        <w:t>, 28 November 2025, pukul 21.01</w:t>
      </w:r>
    </w:p>
    <w:p w14:paraId="257343F6" w14:textId="4CD7506A" w:rsidR="008F74F3" w:rsidRPr="008D38EF" w:rsidRDefault="008D38EF" w:rsidP="008D38EF">
      <w:pPr>
        <w:spacing w:line="240" w:lineRule="auto"/>
        <w:jc w:val="both"/>
        <w:rPr>
          <w:rFonts w:asciiTheme="majorBidi" w:hAnsiTheme="majorBidi" w:cstheme="majorBidi"/>
          <w:sz w:val="24"/>
          <w:szCs w:val="24"/>
          <w:vertAlign w:val="subscript"/>
        </w:rPr>
      </w:pPr>
      <w:r>
        <w:rPr>
          <w:rFonts w:asciiTheme="majorBidi" w:hAnsiTheme="majorBidi" w:cstheme="majorBidi"/>
          <w:sz w:val="24"/>
          <w:szCs w:val="24"/>
        </w:rPr>
        <w:lastRenderedPageBreak/>
        <w:t>Aktifitas digital dipondok pesantren dapat dijadikan beberapa akses:</w:t>
      </w:r>
    </w:p>
    <w:p w14:paraId="58B8C74E" w14:textId="66EE5C64" w:rsidR="00CB7497" w:rsidRPr="000B6694" w:rsidRDefault="00CB7497" w:rsidP="000B6694">
      <w:pPr>
        <w:pStyle w:val="ListParagraph"/>
        <w:numPr>
          <w:ilvl w:val="0"/>
          <w:numId w:val="10"/>
        </w:numPr>
        <w:spacing w:line="360" w:lineRule="auto"/>
        <w:jc w:val="both"/>
        <w:rPr>
          <w:rFonts w:asciiTheme="majorBidi" w:hAnsiTheme="majorBidi" w:cstheme="majorBidi"/>
          <w:sz w:val="24"/>
          <w:szCs w:val="24"/>
        </w:rPr>
      </w:pPr>
      <w:r w:rsidRPr="000B6694">
        <w:rPr>
          <w:rFonts w:asciiTheme="majorBidi" w:hAnsiTheme="majorBidi" w:cstheme="majorBidi"/>
          <w:sz w:val="24"/>
          <w:szCs w:val="24"/>
        </w:rPr>
        <w:t>Sebagai sarana dakwah modern</w:t>
      </w:r>
    </w:p>
    <w:p w14:paraId="43C2D3E7" w14:textId="4A3534EF" w:rsidR="00CB7497" w:rsidRDefault="00CB7497" w:rsidP="005B578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Aktivitas digital dapat digunakan untuk menyebar luaaskan nilai-nilai </w:t>
      </w:r>
      <w:r w:rsidR="00CD5075">
        <w:rPr>
          <w:rFonts w:asciiTheme="majorBidi" w:hAnsiTheme="majorBidi" w:cstheme="majorBidi"/>
          <w:sz w:val="24"/>
          <w:szCs w:val="24"/>
        </w:rPr>
        <w:t>Islam</w:t>
      </w:r>
      <w:r>
        <w:rPr>
          <w:rFonts w:asciiTheme="majorBidi" w:hAnsiTheme="majorBidi" w:cstheme="majorBidi"/>
          <w:sz w:val="24"/>
          <w:szCs w:val="24"/>
        </w:rPr>
        <w:t xml:space="preserve"> lewat media sosial seperti youtube, podcast, dan lewat tulisan</w:t>
      </w:r>
    </w:p>
    <w:p w14:paraId="24481338" w14:textId="77777777" w:rsidR="00CB7497" w:rsidRDefault="00CB7497" w:rsidP="005B5780">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Meningkatkan literasi dan wawasan </w:t>
      </w:r>
    </w:p>
    <w:p w14:paraId="536603C1" w14:textId="6DCC2EA5" w:rsidR="00CB7497" w:rsidRDefault="00CB7497" w:rsidP="005B578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Dengan adanya akses digital santri dapat belajar lebih luas, bukan hanya mendalami kitab klasik saja tetapi bisa mendalami teknologi digital</w:t>
      </w:r>
    </w:p>
    <w:p w14:paraId="0BAAE606" w14:textId="2907D88B" w:rsidR="00CB7497" w:rsidRDefault="00CB7497" w:rsidP="005B5780">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Tantangan etika dan pengawasan</w:t>
      </w:r>
    </w:p>
    <w:p w14:paraId="36471EAA" w14:textId="1BEA04E3" w:rsidR="00CB7497" w:rsidRDefault="00CB7497" w:rsidP="005B578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Pastinya ada resiko penyalahgunaan media sosial, hoaks, atau konten negatif. Maka dari itu, pendidikan literasi digital dan etika bermedia untuk santri itu sangat penting, agar mereka bisa lebih bijak dalam bermedia</w:t>
      </w:r>
    </w:p>
    <w:p w14:paraId="61703938" w14:textId="1B0C4092" w:rsidR="00CB7497" w:rsidRDefault="00CB7497" w:rsidP="005B5780">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Membangun citra pesantren yang progresif</w:t>
      </w:r>
    </w:p>
    <w:p w14:paraId="295014E7" w14:textId="43DA86CA" w:rsidR="00CB7497" w:rsidRDefault="00CB7497" w:rsidP="005B578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Dengan aktivitas digital yang baik pesantren bisa dikenal bukan hanya belajar agama saja tetapi juga dapat menjadi pembentukan generasi yang melek teknologi dan berakhlak.</w:t>
      </w:r>
    </w:p>
    <w:p w14:paraId="495B682C" w14:textId="18483E49" w:rsidR="00CB7497" w:rsidRDefault="00CB7497" w:rsidP="005B5780">
      <w:pPr>
        <w:pStyle w:val="ListParagraph"/>
        <w:spacing w:line="360" w:lineRule="auto"/>
        <w:jc w:val="both"/>
        <w:rPr>
          <w:rFonts w:asciiTheme="majorBidi" w:hAnsiTheme="majorBidi" w:cstheme="majorBidi"/>
          <w:sz w:val="24"/>
          <w:szCs w:val="24"/>
          <w:lang w:val="en-ID"/>
        </w:rPr>
      </w:pPr>
      <w:r w:rsidRPr="00144384">
        <w:rPr>
          <w:rFonts w:asciiTheme="majorBidi" w:hAnsiTheme="majorBidi" w:cstheme="majorBidi"/>
          <w:sz w:val="24"/>
          <w:szCs w:val="24"/>
        </w:rPr>
        <w:t xml:space="preserve">Santri bisa belajar tidak hanya dari kitab kuning, tapi juga dari sumber digital — video kajian, e-book, jurnal, dan kelas online. </w:t>
      </w:r>
      <w:proofErr w:type="spellStart"/>
      <w:r w:rsidRPr="00144384">
        <w:rPr>
          <w:rFonts w:asciiTheme="majorBidi" w:hAnsiTheme="majorBidi" w:cstheme="majorBidi"/>
          <w:sz w:val="24"/>
          <w:szCs w:val="24"/>
          <w:lang w:val="en-ID"/>
        </w:rPr>
        <w:t>Transformasi</w:t>
      </w:r>
      <w:proofErr w:type="spellEnd"/>
      <w:r w:rsidRPr="00144384">
        <w:rPr>
          <w:rFonts w:asciiTheme="majorBidi" w:hAnsiTheme="majorBidi" w:cstheme="majorBidi"/>
          <w:sz w:val="24"/>
          <w:szCs w:val="24"/>
          <w:lang w:val="en-ID"/>
        </w:rPr>
        <w:t xml:space="preserve"> digital di </w:t>
      </w:r>
      <w:proofErr w:type="spellStart"/>
      <w:r w:rsidRPr="00144384">
        <w:rPr>
          <w:rFonts w:asciiTheme="majorBidi" w:hAnsiTheme="majorBidi" w:cstheme="majorBidi"/>
          <w:sz w:val="24"/>
          <w:szCs w:val="24"/>
          <w:lang w:val="en-ID"/>
        </w:rPr>
        <w:t>pesantren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tidak</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boleh</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dipahami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sebagai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penggantian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tradisi</w:t>
      </w:r>
      <w:proofErr w:type="spellEnd"/>
      <w:r w:rsidRPr="00144384">
        <w:rPr>
          <w:rFonts w:asciiTheme="majorBidi" w:hAnsiTheme="majorBidi" w:cstheme="majorBidi"/>
          <w:sz w:val="24"/>
          <w:szCs w:val="24"/>
          <w:lang w:val="en-ID"/>
        </w:rPr>
        <w:t xml:space="preserve"> lama </w:t>
      </w:r>
      <w:proofErr w:type="spellStart"/>
      <w:r w:rsidRPr="00144384">
        <w:rPr>
          <w:rFonts w:asciiTheme="majorBidi" w:hAnsiTheme="majorBidi" w:cstheme="majorBidi"/>
          <w:sz w:val="24"/>
          <w:szCs w:val="24"/>
          <w:lang w:val="en-ID"/>
        </w:rPr>
        <w:t>dengan</w:t>
      </w:r>
      <w:proofErr w:type="spellEnd"/>
      <w:r w:rsidRPr="00144384">
        <w:rPr>
          <w:rFonts w:asciiTheme="majorBidi" w:hAnsiTheme="majorBidi" w:cstheme="majorBidi"/>
          <w:sz w:val="24"/>
          <w:szCs w:val="24"/>
          <w:lang w:val="en-ID"/>
        </w:rPr>
        <w:t xml:space="preserve"> yang </w:t>
      </w:r>
      <w:proofErr w:type="spellStart"/>
      <w:r w:rsidRPr="00144384">
        <w:rPr>
          <w:rFonts w:asciiTheme="majorBidi" w:hAnsiTheme="majorBidi" w:cstheme="majorBidi"/>
          <w:sz w:val="24"/>
          <w:szCs w:val="24"/>
          <w:lang w:val="en-ID"/>
        </w:rPr>
        <w:t>baru</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melainkan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sebagai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upaya</w:t>
      </w:r>
      <w:proofErr w:type="spellEnd"/>
      <w:r w:rsidRPr="00144384">
        <w:rPr>
          <w:rFonts w:asciiTheme="majorBidi" w:hAnsiTheme="majorBidi" w:cstheme="majorBidi"/>
          <w:sz w:val="24"/>
          <w:szCs w:val="24"/>
          <w:lang w:val="en-ID"/>
        </w:rPr>
        <w:t> </w:t>
      </w:r>
      <w:proofErr w:type="spellStart"/>
      <w:r w:rsidRPr="00144384">
        <w:rPr>
          <w:rFonts w:asciiTheme="majorBidi" w:hAnsiTheme="majorBidi" w:cstheme="majorBidi"/>
          <w:i/>
          <w:iCs/>
          <w:sz w:val="24"/>
          <w:szCs w:val="24"/>
          <w:lang w:val="en-ID"/>
        </w:rPr>
        <w:t>integrasi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Tradisi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keilmuan</w:t>
      </w:r>
      <w:proofErr w:type="spellEnd"/>
      <w:r w:rsidRPr="00144384">
        <w:rPr>
          <w:rFonts w:asciiTheme="majorBidi" w:hAnsiTheme="majorBidi" w:cstheme="majorBidi"/>
          <w:sz w:val="24"/>
          <w:szCs w:val="24"/>
          <w:lang w:val="en-ID"/>
        </w:rPr>
        <w:t> </w:t>
      </w:r>
      <w:r w:rsidRPr="00144384">
        <w:rPr>
          <w:rFonts w:asciiTheme="majorBidi" w:hAnsiTheme="majorBidi" w:cstheme="majorBidi"/>
          <w:i/>
          <w:iCs/>
          <w:sz w:val="24"/>
          <w:szCs w:val="24"/>
          <w:lang w:val="en-ID"/>
        </w:rPr>
        <w:t xml:space="preserve">kitab </w:t>
      </w:r>
      <w:proofErr w:type="spellStart"/>
      <w:r w:rsidRPr="00144384">
        <w:rPr>
          <w:rFonts w:asciiTheme="majorBidi" w:hAnsiTheme="majorBidi" w:cstheme="majorBidi"/>
          <w:i/>
          <w:iCs/>
          <w:sz w:val="24"/>
          <w:szCs w:val="24"/>
          <w:lang w:val="en-ID"/>
        </w:rPr>
        <w:t>kuning</w:t>
      </w:r>
      <w:proofErr w:type="spellEnd"/>
      <w:r w:rsidRPr="00144384">
        <w:rPr>
          <w:rFonts w:asciiTheme="majorBidi" w:hAnsiTheme="majorBidi" w:cstheme="majorBidi"/>
          <w:sz w:val="24"/>
          <w:szCs w:val="24"/>
          <w:lang w:val="en-ID"/>
        </w:rPr>
        <w:t> </w:t>
      </w:r>
      <w:proofErr w:type="spellStart"/>
      <w:r w:rsidRPr="00144384">
        <w:rPr>
          <w:rFonts w:asciiTheme="majorBidi" w:hAnsiTheme="majorBidi" w:cstheme="majorBidi"/>
          <w:sz w:val="24"/>
          <w:szCs w:val="24"/>
          <w:lang w:val="en-ID"/>
        </w:rPr>
        <w:t>memiliki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nilai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filosofis</w:t>
      </w:r>
      <w:proofErr w:type="spellEnd"/>
      <w:r w:rsidRPr="00144384">
        <w:rPr>
          <w:rFonts w:asciiTheme="majorBidi" w:hAnsiTheme="majorBidi" w:cstheme="majorBidi"/>
          <w:sz w:val="24"/>
          <w:szCs w:val="24"/>
          <w:lang w:val="en-ID"/>
        </w:rPr>
        <w:t xml:space="preserve"> yang </w:t>
      </w:r>
      <w:proofErr w:type="spellStart"/>
      <w:r w:rsidRPr="00144384">
        <w:rPr>
          <w:rFonts w:asciiTheme="majorBidi" w:hAnsiTheme="majorBidi" w:cstheme="majorBidi"/>
          <w:sz w:val="24"/>
          <w:szCs w:val="24"/>
          <w:lang w:val="en-ID"/>
        </w:rPr>
        <w:t>relevan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dengan</w:t>
      </w:r>
      <w:proofErr w:type="spellEnd"/>
      <w:r w:rsidRPr="00144384">
        <w:rPr>
          <w:rFonts w:asciiTheme="majorBidi" w:hAnsiTheme="majorBidi" w:cstheme="majorBidi"/>
          <w:sz w:val="24"/>
          <w:szCs w:val="24"/>
          <w:lang w:val="en-ID"/>
        </w:rPr>
        <w:t xml:space="preserve"> dunia digital, </w:t>
      </w:r>
      <w:proofErr w:type="spellStart"/>
      <w:r w:rsidRPr="00144384">
        <w:rPr>
          <w:rFonts w:asciiTheme="majorBidi" w:hAnsiTheme="majorBidi" w:cstheme="majorBidi"/>
          <w:sz w:val="24"/>
          <w:szCs w:val="24"/>
          <w:lang w:val="en-ID"/>
        </w:rPr>
        <w:t>seperti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semangat</w:t>
      </w:r>
      <w:proofErr w:type="spellEnd"/>
      <w:r w:rsidRPr="00144384">
        <w:rPr>
          <w:rFonts w:asciiTheme="majorBidi" w:hAnsiTheme="majorBidi" w:cstheme="majorBidi"/>
          <w:sz w:val="24"/>
          <w:szCs w:val="24"/>
          <w:lang w:val="en-ID"/>
        </w:rPr>
        <w:t> </w:t>
      </w:r>
      <w:r w:rsidRPr="00144384">
        <w:rPr>
          <w:rFonts w:asciiTheme="majorBidi" w:hAnsiTheme="majorBidi" w:cstheme="majorBidi"/>
          <w:i/>
          <w:iCs/>
          <w:sz w:val="24"/>
          <w:szCs w:val="24"/>
          <w:lang w:val="en-ID"/>
        </w:rPr>
        <w:t>ijtihad</w:t>
      </w:r>
      <w:r w:rsidRPr="00144384">
        <w:rPr>
          <w:rFonts w:asciiTheme="majorBidi" w:hAnsiTheme="majorBidi" w:cstheme="majorBidi"/>
          <w:sz w:val="24"/>
          <w:szCs w:val="24"/>
          <w:lang w:val="en-ID"/>
        </w:rPr>
        <w:t>, </w:t>
      </w:r>
      <w:r w:rsidRPr="00144384">
        <w:rPr>
          <w:rFonts w:asciiTheme="majorBidi" w:hAnsiTheme="majorBidi" w:cstheme="majorBidi"/>
          <w:i/>
          <w:iCs/>
          <w:sz w:val="24"/>
          <w:szCs w:val="24"/>
          <w:lang w:val="en-ID"/>
        </w:rPr>
        <w:t xml:space="preserve">adab </w:t>
      </w:r>
      <w:proofErr w:type="spellStart"/>
      <w:r w:rsidRPr="00144384">
        <w:rPr>
          <w:rFonts w:asciiTheme="majorBidi" w:hAnsiTheme="majorBidi" w:cstheme="majorBidi"/>
          <w:i/>
          <w:iCs/>
          <w:sz w:val="24"/>
          <w:szCs w:val="24"/>
          <w:lang w:val="en-ID"/>
        </w:rPr>
        <w:t>thalabul</w:t>
      </w:r>
      <w:proofErr w:type="spellEnd"/>
      <w:r w:rsidRPr="00144384">
        <w:rPr>
          <w:rFonts w:asciiTheme="majorBidi" w:hAnsiTheme="majorBidi" w:cstheme="majorBidi"/>
          <w:i/>
          <w:iCs/>
          <w:sz w:val="24"/>
          <w:szCs w:val="24"/>
          <w:lang w:val="en-ID"/>
        </w:rPr>
        <w:t xml:space="preserve"> ‘</w:t>
      </w:r>
      <w:proofErr w:type="spellStart"/>
      <w:r w:rsidRPr="00144384">
        <w:rPr>
          <w:rFonts w:asciiTheme="majorBidi" w:hAnsiTheme="majorBidi" w:cstheme="majorBidi"/>
          <w:i/>
          <w:iCs/>
          <w:sz w:val="24"/>
          <w:szCs w:val="24"/>
          <w:lang w:val="en-ID"/>
        </w:rPr>
        <w:t>ilm</w:t>
      </w:r>
      <w:proofErr w:type="spellEnd"/>
      <w:r w:rsidRPr="00144384">
        <w:rPr>
          <w:rFonts w:asciiTheme="majorBidi" w:hAnsiTheme="majorBidi" w:cstheme="majorBidi"/>
          <w:sz w:val="24"/>
          <w:szCs w:val="24"/>
          <w:lang w:val="en-ID"/>
        </w:rPr>
        <w:t>, dan </w:t>
      </w:r>
      <w:proofErr w:type="spellStart"/>
      <w:r w:rsidRPr="00144384">
        <w:rPr>
          <w:rFonts w:asciiTheme="majorBidi" w:hAnsiTheme="majorBidi" w:cstheme="majorBidi"/>
          <w:i/>
          <w:iCs/>
          <w:sz w:val="24"/>
          <w:szCs w:val="24"/>
          <w:lang w:val="en-ID"/>
        </w:rPr>
        <w:t>sanad</w:t>
      </w:r>
      <w:proofErr w:type="spellEnd"/>
      <w:r w:rsidRPr="00144384">
        <w:rPr>
          <w:rFonts w:asciiTheme="majorBidi" w:hAnsiTheme="majorBidi" w:cstheme="majorBidi"/>
          <w:i/>
          <w:iCs/>
          <w:sz w:val="24"/>
          <w:szCs w:val="24"/>
          <w:lang w:val="en-ID"/>
        </w:rPr>
        <w:t xml:space="preserve"> </w:t>
      </w:r>
      <w:proofErr w:type="spellStart"/>
      <w:r w:rsidRPr="00144384">
        <w:rPr>
          <w:rFonts w:asciiTheme="majorBidi" w:hAnsiTheme="majorBidi" w:cstheme="majorBidi"/>
          <w:i/>
          <w:iCs/>
          <w:sz w:val="24"/>
          <w:szCs w:val="24"/>
          <w:lang w:val="en-ID"/>
        </w:rPr>
        <w:t>keilmuan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Prinsip-prinsip</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ini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dapat</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diterjemahkan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dalam</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konteks</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teknologi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misalnya</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melalui</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kurikulum</w:t>
      </w:r>
      <w:proofErr w:type="spellEnd"/>
      <w:r w:rsidRPr="00144384">
        <w:rPr>
          <w:rFonts w:asciiTheme="majorBidi" w:hAnsiTheme="majorBidi" w:cstheme="majorBidi"/>
          <w:sz w:val="24"/>
          <w:szCs w:val="24"/>
          <w:lang w:val="en-ID"/>
        </w:rPr>
        <w:t xml:space="preserve"> yang </w:t>
      </w:r>
      <w:proofErr w:type="spellStart"/>
      <w:r w:rsidRPr="00144384">
        <w:rPr>
          <w:rFonts w:asciiTheme="majorBidi" w:hAnsiTheme="majorBidi" w:cstheme="majorBidi"/>
          <w:sz w:val="24"/>
          <w:szCs w:val="24"/>
          <w:lang w:val="en-ID"/>
        </w:rPr>
        <w:t>menggabungkan</w:t>
      </w:r>
      <w:proofErr w:type="spellEnd"/>
      <w:r w:rsidRPr="00144384">
        <w:rPr>
          <w:rFonts w:asciiTheme="majorBidi" w:hAnsiTheme="majorBidi" w:cstheme="majorBidi"/>
          <w:sz w:val="24"/>
          <w:szCs w:val="24"/>
          <w:lang w:val="en-ID"/>
        </w:rPr>
        <w:t> </w:t>
      </w:r>
      <w:r w:rsidRPr="00144384">
        <w:rPr>
          <w:rFonts w:asciiTheme="majorBidi" w:hAnsiTheme="majorBidi" w:cstheme="majorBidi"/>
          <w:i/>
          <w:iCs/>
          <w:sz w:val="24"/>
          <w:szCs w:val="24"/>
          <w:lang w:val="en-ID"/>
        </w:rPr>
        <w:t xml:space="preserve">tafsir </w:t>
      </w:r>
      <w:proofErr w:type="spellStart"/>
      <w:r w:rsidRPr="00144384">
        <w:rPr>
          <w:rFonts w:asciiTheme="majorBidi" w:hAnsiTheme="majorBidi" w:cstheme="majorBidi"/>
          <w:i/>
          <w:iCs/>
          <w:sz w:val="24"/>
          <w:szCs w:val="24"/>
          <w:lang w:val="en-ID"/>
        </w:rPr>
        <w:t>klasik</w:t>
      </w:r>
      <w:proofErr w:type="spellEnd"/>
      <w:r w:rsidRPr="00144384">
        <w:rPr>
          <w:rFonts w:asciiTheme="majorBidi" w:hAnsiTheme="majorBidi" w:cstheme="majorBidi"/>
          <w:sz w:val="24"/>
          <w:szCs w:val="24"/>
          <w:lang w:val="en-ID"/>
        </w:rPr>
        <w:t> </w:t>
      </w:r>
      <w:proofErr w:type="spellStart"/>
      <w:r w:rsidRPr="00144384">
        <w:rPr>
          <w:rFonts w:asciiTheme="majorBidi" w:hAnsiTheme="majorBidi" w:cstheme="majorBidi"/>
          <w:sz w:val="24"/>
          <w:szCs w:val="24"/>
          <w:lang w:val="en-ID"/>
        </w:rPr>
        <w:t>dengan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analisis</w:t>
      </w:r>
      <w:proofErr w:type="spellEnd"/>
      <w:r w:rsidRPr="00144384">
        <w:rPr>
          <w:rFonts w:asciiTheme="majorBidi" w:hAnsiTheme="majorBidi" w:cstheme="majorBidi"/>
          <w:sz w:val="24"/>
          <w:szCs w:val="24"/>
          <w:lang w:val="en-ID"/>
        </w:rPr>
        <w:t xml:space="preserve"> data, </w:t>
      </w:r>
      <w:proofErr w:type="spellStart"/>
      <w:r w:rsidRPr="00144384">
        <w:rPr>
          <w:rFonts w:asciiTheme="majorBidi" w:hAnsiTheme="majorBidi" w:cstheme="majorBidi"/>
          <w:sz w:val="24"/>
          <w:szCs w:val="24"/>
          <w:lang w:val="en-ID"/>
        </w:rPr>
        <w:t>atau</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pembelajaran</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fikih</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muamalah</w:t>
      </w:r>
      <w:proofErr w:type="spellEnd"/>
      <w:r w:rsidRPr="00144384">
        <w:rPr>
          <w:rFonts w:asciiTheme="majorBidi" w:hAnsiTheme="majorBidi" w:cstheme="majorBidi"/>
          <w:sz w:val="24"/>
          <w:szCs w:val="24"/>
          <w:lang w:val="en-ID"/>
        </w:rPr>
        <w:t xml:space="preserve"> </w:t>
      </w:r>
      <w:proofErr w:type="spellStart"/>
      <w:r w:rsidRPr="00144384">
        <w:rPr>
          <w:rFonts w:asciiTheme="majorBidi" w:hAnsiTheme="majorBidi" w:cstheme="majorBidi"/>
          <w:sz w:val="24"/>
          <w:szCs w:val="24"/>
          <w:lang w:val="en-ID"/>
        </w:rPr>
        <w:t>berbasis</w:t>
      </w:r>
      <w:proofErr w:type="spellEnd"/>
      <w:r w:rsidRPr="00144384">
        <w:rPr>
          <w:rFonts w:asciiTheme="majorBidi" w:hAnsiTheme="majorBidi" w:cstheme="majorBidi"/>
          <w:sz w:val="24"/>
          <w:szCs w:val="24"/>
          <w:lang w:val="en-ID"/>
        </w:rPr>
        <w:t> </w:t>
      </w:r>
      <w:r w:rsidRPr="00144384">
        <w:rPr>
          <w:rFonts w:asciiTheme="majorBidi" w:hAnsiTheme="majorBidi" w:cstheme="majorBidi"/>
          <w:i/>
          <w:iCs/>
          <w:sz w:val="24"/>
          <w:szCs w:val="24"/>
          <w:lang w:val="en-ID"/>
        </w:rPr>
        <w:t>e-commerce</w:t>
      </w:r>
      <w:r w:rsidRPr="00144384">
        <w:rPr>
          <w:rFonts w:asciiTheme="majorBidi" w:hAnsiTheme="majorBidi" w:cstheme="majorBidi"/>
          <w:sz w:val="24"/>
          <w:szCs w:val="24"/>
          <w:lang w:val="en-ID"/>
        </w:rPr>
        <w:t>.</w:t>
      </w:r>
    </w:p>
    <w:p w14:paraId="70EBCF68" w14:textId="77777777" w:rsidR="00B30344" w:rsidRDefault="00B30344" w:rsidP="005B5780">
      <w:pPr>
        <w:pStyle w:val="ListParagraph"/>
        <w:spacing w:line="360" w:lineRule="auto"/>
        <w:jc w:val="both"/>
        <w:rPr>
          <w:rFonts w:asciiTheme="majorBidi" w:hAnsiTheme="majorBidi" w:cstheme="majorBidi"/>
          <w:sz w:val="24"/>
          <w:szCs w:val="24"/>
          <w:lang w:val="en-ID"/>
        </w:rPr>
      </w:pPr>
    </w:p>
    <w:p w14:paraId="65187861" w14:textId="77777777" w:rsidR="00B30344" w:rsidRDefault="00B30344" w:rsidP="005B5780">
      <w:pPr>
        <w:pStyle w:val="ListParagraph"/>
        <w:spacing w:line="360" w:lineRule="auto"/>
        <w:jc w:val="both"/>
        <w:rPr>
          <w:rFonts w:asciiTheme="majorBidi" w:hAnsiTheme="majorBidi" w:cstheme="majorBidi"/>
          <w:sz w:val="24"/>
          <w:szCs w:val="24"/>
          <w:lang w:val="en-ID"/>
        </w:rPr>
      </w:pPr>
    </w:p>
    <w:p w14:paraId="7E045A1D" w14:textId="77777777" w:rsidR="00B30344" w:rsidRDefault="00B30344" w:rsidP="005B5780">
      <w:pPr>
        <w:pStyle w:val="ListParagraph"/>
        <w:spacing w:line="360" w:lineRule="auto"/>
        <w:jc w:val="both"/>
        <w:rPr>
          <w:rFonts w:asciiTheme="majorBidi" w:hAnsiTheme="majorBidi" w:cstheme="majorBidi"/>
          <w:sz w:val="24"/>
          <w:szCs w:val="24"/>
          <w:lang w:val="en-ID"/>
        </w:rPr>
      </w:pPr>
    </w:p>
    <w:p w14:paraId="5248BC0F" w14:textId="77777777" w:rsidR="00B30344" w:rsidRDefault="00B30344" w:rsidP="005B5780">
      <w:pPr>
        <w:pStyle w:val="ListParagraph"/>
        <w:spacing w:line="360" w:lineRule="auto"/>
        <w:jc w:val="both"/>
        <w:rPr>
          <w:rFonts w:asciiTheme="majorBidi" w:hAnsiTheme="majorBidi" w:cstheme="majorBidi"/>
          <w:sz w:val="24"/>
          <w:szCs w:val="24"/>
          <w:lang w:val="en-ID"/>
        </w:rPr>
      </w:pPr>
    </w:p>
    <w:p w14:paraId="42819367" w14:textId="77777777" w:rsidR="00B30344" w:rsidRDefault="00B30344" w:rsidP="005B5780">
      <w:pPr>
        <w:pStyle w:val="ListParagraph"/>
        <w:spacing w:line="360" w:lineRule="auto"/>
        <w:jc w:val="both"/>
        <w:rPr>
          <w:rFonts w:asciiTheme="majorBidi" w:hAnsiTheme="majorBidi" w:cstheme="majorBidi"/>
          <w:sz w:val="24"/>
          <w:szCs w:val="24"/>
          <w:lang w:val="en-ID"/>
        </w:rPr>
      </w:pPr>
    </w:p>
    <w:p w14:paraId="372E71DD" w14:textId="77777777" w:rsidR="00B30344" w:rsidRDefault="00B30344" w:rsidP="005B5780">
      <w:pPr>
        <w:pStyle w:val="ListParagraph"/>
        <w:spacing w:line="360" w:lineRule="auto"/>
        <w:jc w:val="both"/>
        <w:rPr>
          <w:rFonts w:asciiTheme="majorBidi" w:hAnsiTheme="majorBidi" w:cstheme="majorBidi"/>
          <w:sz w:val="24"/>
          <w:szCs w:val="24"/>
          <w:lang w:val="en-ID"/>
        </w:rPr>
      </w:pPr>
    </w:p>
    <w:p w14:paraId="22B7F1E3" w14:textId="5F6F3CE7" w:rsidR="002812DC" w:rsidRDefault="001F2334" w:rsidP="005B5780">
      <w:pPr>
        <w:pStyle w:val="ListParagraph"/>
        <w:spacing w:line="360" w:lineRule="auto"/>
        <w:jc w:val="both"/>
        <w:rPr>
          <w:rFonts w:asciiTheme="majorBidi" w:hAnsiTheme="majorBidi" w:cstheme="majorBidi"/>
          <w:sz w:val="24"/>
          <w:szCs w:val="24"/>
          <w:lang w:val="en-ID"/>
        </w:rPr>
      </w:pPr>
      <w:r>
        <w:rPr>
          <w:rFonts w:asciiTheme="majorBidi" w:hAnsiTheme="majorBidi" w:cstheme="majorBidi"/>
          <w:noProof/>
          <w:sz w:val="24"/>
          <w:szCs w:val="24"/>
          <w:lang w:val="en-ID"/>
        </w:rPr>
        <w:lastRenderedPageBreak/>
        <w:drawing>
          <wp:anchor distT="0" distB="0" distL="114300" distR="114300" simplePos="0" relativeHeight="251659264" behindDoc="0" locked="0" layoutInCell="1" allowOverlap="1" wp14:anchorId="287EF51D" wp14:editId="10FD68F0">
            <wp:simplePos x="0" y="0"/>
            <wp:positionH relativeFrom="page">
              <wp:align>center</wp:align>
            </wp:positionH>
            <wp:positionV relativeFrom="paragraph">
              <wp:posOffset>0</wp:posOffset>
            </wp:positionV>
            <wp:extent cx="5039995" cy="3208020"/>
            <wp:effectExtent l="0" t="0" r="8255" b="0"/>
            <wp:wrapSquare wrapText="bothSides"/>
            <wp:docPr id="790766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66777" name="Picture 790766777"/>
                    <pic:cNvPicPr/>
                  </pic:nvPicPr>
                  <pic:blipFill>
                    <a:blip r:embed="rId11">
                      <a:extLst>
                        <a:ext uri="{28A0092B-C50C-407E-A947-70E740481C1C}">
                          <a14:useLocalDpi xmlns:a14="http://schemas.microsoft.com/office/drawing/2010/main" val="0"/>
                        </a:ext>
                      </a:extLst>
                    </a:blip>
                    <a:stretch>
                      <a:fillRect/>
                    </a:stretch>
                  </pic:blipFill>
                  <pic:spPr>
                    <a:xfrm>
                      <a:off x="0" y="0"/>
                      <a:ext cx="5039995" cy="3208020"/>
                    </a:xfrm>
                    <a:prstGeom prst="rect">
                      <a:avLst/>
                    </a:prstGeom>
                  </pic:spPr>
                </pic:pic>
              </a:graphicData>
            </a:graphic>
            <wp14:sizeRelV relativeFrom="margin">
              <wp14:pctHeight>0</wp14:pctHeight>
            </wp14:sizeRelV>
          </wp:anchor>
        </w:drawing>
      </w:r>
    </w:p>
    <w:p w14:paraId="27197048" w14:textId="4E7CA7D8" w:rsidR="008D38EF" w:rsidRDefault="00CF389A" w:rsidP="005B5780">
      <w:pPr>
        <w:pStyle w:val="ListParagraph"/>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Gambar .1. </w:t>
      </w:r>
      <w:proofErr w:type="spellStart"/>
      <w:r>
        <w:rPr>
          <w:rFonts w:asciiTheme="majorBidi" w:hAnsiTheme="majorBidi" w:cstheme="majorBidi"/>
          <w:sz w:val="24"/>
          <w:szCs w:val="24"/>
          <w:lang w:val="en-ID"/>
        </w:rPr>
        <w:t>Wawancara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dengan</w:t>
      </w:r>
      <w:proofErr w:type="spellEnd"/>
      <w:r>
        <w:rPr>
          <w:rFonts w:asciiTheme="majorBidi" w:hAnsiTheme="majorBidi" w:cstheme="majorBidi"/>
          <w:sz w:val="24"/>
          <w:szCs w:val="24"/>
          <w:lang w:val="en-ID"/>
        </w:rPr>
        <w:t xml:space="preserve"> Arika </w:t>
      </w:r>
      <w:proofErr w:type="spellStart"/>
      <w:r>
        <w:rPr>
          <w:rFonts w:asciiTheme="majorBidi" w:hAnsiTheme="majorBidi" w:cstheme="majorBidi"/>
          <w:sz w:val="24"/>
          <w:szCs w:val="24"/>
          <w:lang w:val="en-ID"/>
        </w:rPr>
        <w:t>Destiyadi</w:t>
      </w:r>
      <w:proofErr w:type="spellEnd"/>
    </w:p>
    <w:p w14:paraId="7F455393" w14:textId="39939598" w:rsidR="008D38EF" w:rsidRDefault="002812DC" w:rsidP="002812DC">
      <w:pPr>
        <w:pStyle w:val="ListParagraph"/>
        <w:tabs>
          <w:tab w:val="left" w:pos="1772"/>
        </w:tabs>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ab/>
      </w:r>
    </w:p>
    <w:p w14:paraId="2FEDC0E4" w14:textId="093BE955" w:rsidR="008D38EF" w:rsidRDefault="008D38EF" w:rsidP="005B5780">
      <w:pPr>
        <w:pStyle w:val="ListParagraph"/>
        <w:spacing w:line="360" w:lineRule="auto"/>
        <w:jc w:val="both"/>
        <w:rPr>
          <w:rFonts w:asciiTheme="majorBidi" w:hAnsiTheme="majorBidi" w:cstheme="majorBidi"/>
          <w:sz w:val="24"/>
          <w:szCs w:val="24"/>
          <w:lang w:val="en-ID"/>
        </w:rPr>
      </w:pPr>
    </w:p>
    <w:p w14:paraId="5C4D5C2A" w14:textId="3604FC3E" w:rsidR="008D38EF" w:rsidRDefault="00CF389A" w:rsidP="005B5780">
      <w:pPr>
        <w:pStyle w:val="ListParagraph"/>
        <w:spacing w:line="360" w:lineRule="auto"/>
        <w:jc w:val="both"/>
        <w:rPr>
          <w:rFonts w:asciiTheme="majorBidi" w:hAnsiTheme="majorBidi" w:cstheme="majorBidi"/>
          <w:sz w:val="24"/>
          <w:szCs w:val="24"/>
          <w:lang w:val="en-ID"/>
        </w:rPr>
      </w:pPr>
      <w:r>
        <w:rPr>
          <w:rFonts w:asciiTheme="majorBidi" w:hAnsiTheme="majorBidi" w:cstheme="majorBidi"/>
          <w:noProof/>
          <w:sz w:val="24"/>
          <w:szCs w:val="24"/>
          <w:lang w:val="en-ID"/>
        </w:rPr>
        <w:drawing>
          <wp:anchor distT="0" distB="0" distL="114300" distR="114300" simplePos="0" relativeHeight="251658240" behindDoc="0" locked="0" layoutInCell="1" allowOverlap="1" wp14:anchorId="455340BA" wp14:editId="407C9F06">
            <wp:simplePos x="0" y="0"/>
            <wp:positionH relativeFrom="page">
              <wp:posOffset>1470660</wp:posOffset>
            </wp:positionH>
            <wp:positionV relativeFrom="paragraph">
              <wp:posOffset>129540</wp:posOffset>
            </wp:positionV>
            <wp:extent cx="4785360" cy="2030095"/>
            <wp:effectExtent l="152400" t="152400" r="358140" b="370205"/>
            <wp:wrapNone/>
            <wp:docPr id="359772816" name="Picture 1" descr="A person in a headscarf talking to another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72816" name="Picture 1" descr="A person in a headscarf talking to another pers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5360" cy="20300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57677DE" w14:textId="03A041B2" w:rsidR="008D38EF" w:rsidRDefault="008D38EF" w:rsidP="005B5780">
      <w:pPr>
        <w:pStyle w:val="ListParagraph"/>
        <w:spacing w:line="360" w:lineRule="auto"/>
        <w:jc w:val="both"/>
        <w:rPr>
          <w:rFonts w:asciiTheme="majorBidi" w:hAnsiTheme="majorBidi" w:cstheme="majorBidi"/>
          <w:sz w:val="24"/>
          <w:szCs w:val="24"/>
          <w:lang w:val="en-ID"/>
        </w:rPr>
      </w:pPr>
    </w:p>
    <w:p w14:paraId="6AFE3F2C" w14:textId="6B75F86E" w:rsidR="00B30344" w:rsidRDefault="00B30344" w:rsidP="002812DC">
      <w:pPr>
        <w:pStyle w:val="ListParagraph"/>
        <w:spacing w:line="360" w:lineRule="auto"/>
        <w:jc w:val="center"/>
        <w:rPr>
          <w:rFonts w:asciiTheme="majorBidi" w:hAnsiTheme="majorBidi" w:cstheme="majorBidi"/>
          <w:sz w:val="24"/>
          <w:szCs w:val="24"/>
          <w:lang w:val="en-ID"/>
        </w:rPr>
      </w:pPr>
    </w:p>
    <w:p w14:paraId="0ED989BA" w14:textId="7D157708" w:rsidR="00B30344" w:rsidRDefault="00B30344" w:rsidP="002812DC">
      <w:pPr>
        <w:pStyle w:val="ListParagraph"/>
        <w:spacing w:line="360" w:lineRule="auto"/>
        <w:jc w:val="center"/>
        <w:rPr>
          <w:rFonts w:asciiTheme="majorBidi" w:hAnsiTheme="majorBidi" w:cstheme="majorBidi"/>
          <w:sz w:val="24"/>
          <w:szCs w:val="24"/>
          <w:lang w:val="en-ID"/>
        </w:rPr>
      </w:pPr>
    </w:p>
    <w:p w14:paraId="76F48886" w14:textId="4ADF33E8" w:rsidR="00B30344" w:rsidRDefault="00B30344" w:rsidP="002812DC">
      <w:pPr>
        <w:pStyle w:val="ListParagraph"/>
        <w:spacing w:line="360" w:lineRule="auto"/>
        <w:jc w:val="center"/>
        <w:rPr>
          <w:rFonts w:asciiTheme="majorBidi" w:hAnsiTheme="majorBidi" w:cstheme="majorBidi"/>
          <w:sz w:val="24"/>
          <w:szCs w:val="24"/>
          <w:lang w:val="en-ID"/>
        </w:rPr>
      </w:pPr>
    </w:p>
    <w:p w14:paraId="41D486FD" w14:textId="29EA1B93" w:rsidR="00B30344" w:rsidRDefault="00B30344" w:rsidP="002812DC">
      <w:pPr>
        <w:pStyle w:val="ListParagraph"/>
        <w:spacing w:line="360" w:lineRule="auto"/>
        <w:jc w:val="center"/>
        <w:rPr>
          <w:rFonts w:asciiTheme="majorBidi" w:hAnsiTheme="majorBidi" w:cstheme="majorBidi"/>
          <w:sz w:val="24"/>
          <w:szCs w:val="24"/>
          <w:lang w:val="en-ID"/>
        </w:rPr>
      </w:pPr>
    </w:p>
    <w:p w14:paraId="170CBC47" w14:textId="7CAB9C85" w:rsidR="00B30344" w:rsidRDefault="00B30344" w:rsidP="002812DC">
      <w:pPr>
        <w:pStyle w:val="ListParagraph"/>
        <w:spacing w:line="360" w:lineRule="auto"/>
        <w:jc w:val="center"/>
        <w:rPr>
          <w:rFonts w:asciiTheme="majorBidi" w:hAnsiTheme="majorBidi" w:cstheme="majorBidi"/>
          <w:sz w:val="24"/>
          <w:szCs w:val="24"/>
          <w:lang w:val="en-ID"/>
        </w:rPr>
      </w:pPr>
    </w:p>
    <w:p w14:paraId="2E8C3120" w14:textId="30F5673A" w:rsidR="00B30344" w:rsidRDefault="00B30344" w:rsidP="002812DC">
      <w:pPr>
        <w:pStyle w:val="ListParagraph"/>
        <w:spacing w:line="360" w:lineRule="auto"/>
        <w:jc w:val="center"/>
        <w:rPr>
          <w:rFonts w:asciiTheme="majorBidi" w:hAnsiTheme="majorBidi" w:cstheme="majorBidi"/>
          <w:sz w:val="24"/>
          <w:szCs w:val="24"/>
          <w:lang w:val="en-ID"/>
        </w:rPr>
      </w:pPr>
    </w:p>
    <w:p w14:paraId="2967BADD" w14:textId="77777777" w:rsidR="00B30344" w:rsidRDefault="00B30344" w:rsidP="002812DC">
      <w:pPr>
        <w:pStyle w:val="ListParagraph"/>
        <w:spacing w:line="360" w:lineRule="auto"/>
        <w:jc w:val="center"/>
        <w:rPr>
          <w:rFonts w:asciiTheme="majorBidi" w:hAnsiTheme="majorBidi" w:cstheme="majorBidi"/>
          <w:sz w:val="24"/>
          <w:szCs w:val="24"/>
          <w:lang w:val="en-ID"/>
        </w:rPr>
      </w:pPr>
    </w:p>
    <w:p w14:paraId="26165050" w14:textId="35C4774C" w:rsidR="00B30344" w:rsidRDefault="00CF389A" w:rsidP="00CF389A">
      <w:pPr>
        <w:pStyle w:val="ListParagraph"/>
        <w:spacing w:line="360" w:lineRule="auto"/>
        <w:rPr>
          <w:rFonts w:asciiTheme="majorBidi" w:hAnsiTheme="majorBidi" w:cstheme="majorBidi"/>
          <w:sz w:val="24"/>
          <w:szCs w:val="24"/>
          <w:lang w:val="en-ID"/>
        </w:rPr>
      </w:pPr>
      <w:r>
        <w:rPr>
          <w:rFonts w:asciiTheme="majorBidi" w:hAnsiTheme="majorBidi" w:cstheme="majorBidi"/>
          <w:sz w:val="24"/>
          <w:szCs w:val="24"/>
          <w:lang w:val="en-ID"/>
        </w:rPr>
        <w:t xml:space="preserve">Gambar .2. </w:t>
      </w:r>
      <w:proofErr w:type="spellStart"/>
      <w:r>
        <w:rPr>
          <w:rFonts w:asciiTheme="majorBidi" w:hAnsiTheme="majorBidi" w:cstheme="majorBidi"/>
          <w:sz w:val="24"/>
          <w:szCs w:val="24"/>
          <w:lang w:val="en-ID"/>
        </w:rPr>
        <w:t>Wawancara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dengan</w:t>
      </w:r>
      <w:proofErr w:type="spellEnd"/>
      <w:r>
        <w:rPr>
          <w:rFonts w:asciiTheme="majorBidi" w:hAnsiTheme="majorBidi" w:cstheme="majorBidi"/>
          <w:sz w:val="24"/>
          <w:szCs w:val="24"/>
          <w:lang w:val="en-ID"/>
        </w:rPr>
        <w:t xml:space="preserve"> Fauzia Rahma</w:t>
      </w:r>
    </w:p>
    <w:p w14:paraId="31D63161" w14:textId="77777777" w:rsidR="00B30344" w:rsidRDefault="00B30344" w:rsidP="002812DC">
      <w:pPr>
        <w:pStyle w:val="ListParagraph"/>
        <w:spacing w:line="360" w:lineRule="auto"/>
        <w:jc w:val="center"/>
        <w:rPr>
          <w:rFonts w:asciiTheme="majorBidi" w:hAnsiTheme="majorBidi" w:cstheme="majorBidi"/>
          <w:sz w:val="24"/>
          <w:szCs w:val="24"/>
          <w:lang w:val="en-ID"/>
        </w:rPr>
      </w:pPr>
    </w:p>
    <w:p w14:paraId="53BE4716" w14:textId="77777777" w:rsidR="00B30344" w:rsidRDefault="00B30344" w:rsidP="002812DC">
      <w:pPr>
        <w:pStyle w:val="ListParagraph"/>
        <w:spacing w:line="360" w:lineRule="auto"/>
        <w:jc w:val="center"/>
        <w:rPr>
          <w:rFonts w:asciiTheme="majorBidi" w:hAnsiTheme="majorBidi" w:cstheme="majorBidi"/>
          <w:sz w:val="24"/>
          <w:szCs w:val="24"/>
          <w:lang w:val="en-ID"/>
        </w:rPr>
      </w:pPr>
    </w:p>
    <w:p w14:paraId="4F45B9D7" w14:textId="77777777" w:rsidR="00B30344" w:rsidRPr="00CF389A" w:rsidRDefault="00B30344" w:rsidP="00CF389A">
      <w:pPr>
        <w:spacing w:line="360" w:lineRule="auto"/>
        <w:rPr>
          <w:rFonts w:asciiTheme="majorBidi" w:hAnsiTheme="majorBidi" w:cstheme="majorBidi"/>
          <w:sz w:val="24"/>
          <w:szCs w:val="24"/>
          <w:lang w:val="en-ID"/>
        </w:rPr>
      </w:pPr>
    </w:p>
    <w:p w14:paraId="6BFBC5F8" w14:textId="77777777" w:rsidR="00B30344" w:rsidRDefault="00B30344" w:rsidP="002812DC">
      <w:pPr>
        <w:pStyle w:val="ListParagraph"/>
        <w:spacing w:line="360" w:lineRule="auto"/>
        <w:jc w:val="center"/>
        <w:rPr>
          <w:rFonts w:asciiTheme="majorBidi" w:hAnsiTheme="majorBidi" w:cstheme="majorBidi"/>
          <w:sz w:val="24"/>
          <w:szCs w:val="24"/>
          <w:lang w:val="en-ID"/>
        </w:rPr>
      </w:pPr>
    </w:p>
    <w:p w14:paraId="556656EC" w14:textId="77777777" w:rsidR="00B30344" w:rsidRPr="00B30344" w:rsidRDefault="00B30344" w:rsidP="00B30344">
      <w:pPr>
        <w:spacing w:line="360" w:lineRule="auto"/>
        <w:rPr>
          <w:rFonts w:asciiTheme="majorBidi" w:hAnsiTheme="majorBidi" w:cstheme="majorBidi"/>
          <w:sz w:val="24"/>
          <w:szCs w:val="24"/>
          <w:lang w:val="en-ID"/>
        </w:rPr>
      </w:pPr>
    </w:p>
    <w:p w14:paraId="1B315F78" w14:textId="2BDF1905" w:rsidR="00A67A5D" w:rsidRPr="00A67A5D" w:rsidRDefault="00A67A5D" w:rsidP="00A67A5D">
      <w:pPr>
        <w:pStyle w:val="ListParagraph"/>
        <w:numPr>
          <w:ilvl w:val="0"/>
          <w:numId w:val="12"/>
        </w:numPr>
        <w:spacing w:line="360" w:lineRule="auto"/>
        <w:rPr>
          <w:rFonts w:asciiTheme="majorBidi" w:hAnsiTheme="majorBidi" w:cstheme="majorBidi"/>
          <w:sz w:val="24"/>
          <w:szCs w:val="24"/>
          <w:lang w:val="en-ID"/>
        </w:rPr>
      </w:pPr>
      <w:proofErr w:type="spellStart"/>
      <w:r w:rsidRPr="00A67A5D">
        <w:rPr>
          <w:rFonts w:asciiTheme="majorBidi" w:hAnsiTheme="majorBidi" w:cstheme="majorBidi"/>
          <w:sz w:val="24"/>
          <w:szCs w:val="24"/>
          <w:lang w:val="en-ID"/>
        </w:rPr>
        <w:t>Sumber</w:t>
      </w:r>
      <w:proofErr w:type="spellEnd"/>
      <w:r w:rsidRPr="00A67A5D">
        <w:rPr>
          <w:rFonts w:asciiTheme="majorBidi" w:hAnsiTheme="majorBidi" w:cstheme="majorBidi"/>
          <w:sz w:val="24"/>
          <w:szCs w:val="24"/>
          <w:lang w:val="en-ID"/>
        </w:rPr>
        <w:t xml:space="preserve"> Data Primer</w:t>
      </w:r>
    </w:p>
    <w:p w14:paraId="720AD861" w14:textId="2D83B6C4" w:rsidR="000B6694" w:rsidRDefault="00A67A5D" w:rsidP="00E52B2E">
      <w:pPr>
        <w:pStyle w:val="ListParagraph"/>
        <w:spacing w:line="360" w:lineRule="auto"/>
        <w:ind w:firstLine="567"/>
        <w:jc w:val="both"/>
        <w:rPr>
          <w:rFonts w:asciiTheme="majorBidi" w:hAnsiTheme="majorBidi" w:cstheme="majorBidi"/>
          <w:sz w:val="24"/>
          <w:szCs w:val="24"/>
        </w:rPr>
      </w:pPr>
      <w:r>
        <w:rPr>
          <w:rFonts w:asciiTheme="majorBidi" w:hAnsiTheme="majorBidi" w:cstheme="majorBidi"/>
          <w:sz w:val="24"/>
          <w:szCs w:val="24"/>
        </w:rPr>
        <w:t>Sumber d</w:t>
      </w:r>
      <w:r w:rsidRPr="008E24C8">
        <w:rPr>
          <w:rFonts w:asciiTheme="majorBidi" w:hAnsiTheme="majorBidi" w:cstheme="majorBidi"/>
          <w:sz w:val="24"/>
          <w:szCs w:val="24"/>
        </w:rPr>
        <w:t xml:space="preserve">ata </w:t>
      </w:r>
      <w:r>
        <w:rPr>
          <w:rFonts w:asciiTheme="majorBidi" w:hAnsiTheme="majorBidi" w:cstheme="majorBidi"/>
          <w:sz w:val="24"/>
          <w:szCs w:val="24"/>
        </w:rPr>
        <w:t>p</w:t>
      </w:r>
      <w:r w:rsidRPr="008E24C8">
        <w:rPr>
          <w:rFonts w:asciiTheme="majorBidi" w:hAnsiTheme="majorBidi" w:cstheme="majorBidi"/>
          <w:sz w:val="24"/>
          <w:szCs w:val="24"/>
        </w:rPr>
        <w:t>rimer adalah informasi atau data mentah yang dihasilkan langsung oleh peneliti melalui berbagai metode, seperti wawancara, survei, observasi, atau eksperimen</w:t>
      </w:r>
      <w:r>
        <w:rPr>
          <w:rFonts w:asciiTheme="majorBidi" w:hAnsiTheme="majorBidi" w:cstheme="majorBidi"/>
          <w:sz w:val="24"/>
          <w:szCs w:val="24"/>
        </w:rPr>
        <w:t>.</w:t>
      </w:r>
      <w:r w:rsidR="00B85C15">
        <w:rPr>
          <w:rFonts w:asciiTheme="majorBidi" w:hAnsiTheme="majorBidi" w:cstheme="majorBidi"/>
          <w:sz w:val="24"/>
          <w:szCs w:val="24"/>
        </w:rPr>
        <w:t xml:space="preserve"> </w:t>
      </w:r>
      <w:r w:rsidRPr="008E24C8">
        <w:rPr>
          <w:rFonts w:asciiTheme="majorBidi" w:hAnsiTheme="majorBidi" w:cstheme="majorBidi"/>
          <w:sz w:val="24"/>
          <w:szCs w:val="24"/>
        </w:rPr>
        <w:t>Data primer biasanya dirancang untuk memenuhi kebutuhan spesifik dari penelitian yang sedang dilakukan</w:t>
      </w:r>
      <w:r w:rsidR="00B85C15">
        <w:rPr>
          <w:rFonts w:asciiTheme="majorBidi" w:hAnsiTheme="majorBidi" w:cstheme="majorBidi"/>
          <w:sz w:val="24"/>
          <w:szCs w:val="24"/>
        </w:rPr>
        <w:t>,</w:t>
      </w:r>
      <w:r>
        <w:rPr>
          <w:rFonts w:asciiTheme="majorBidi" w:hAnsiTheme="majorBidi" w:cstheme="majorBidi"/>
          <w:sz w:val="24"/>
          <w:szCs w:val="24"/>
        </w:rPr>
        <w:t xml:space="preserve"> </w:t>
      </w:r>
      <w:r w:rsidR="00B85C15">
        <w:rPr>
          <w:rFonts w:asciiTheme="majorBidi" w:hAnsiTheme="majorBidi" w:cstheme="majorBidi"/>
          <w:sz w:val="24"/>
          <w:szCs w:val="24"/>
        </w:rPr>
        <w:t>seperti pada subheading A.</w:t>
      </w:r>
    </w:p>
    <w:p w14:paraId="0127783C" w14:textId="77777777" w:rsidR="00E52B2E" w:rsidRPr="00E52B2E" w:rsidRDefault="00E52B2E" w:rsidP="00E52B2E">
      <w:pPr>
        <w:pStyle w:val="ListParagraph"/>
        <w:spacing w:line="360" w:lineRule="auto"/>
        <w:ind w:firstLine="567"/>
        <w:jc w:val="both"/>
        <w:rPr>
          <w:rFonts w:asciiTheme="majorBidi" w:hAnsiTheme="majorBidi" w:cstheme="majorBidi"/>
          <w:sz w:val="24"/>
          <w:szCs w:val="24"/>
        </w:rPr>
      </w:pPr>
    </w:p>
    <w:p w14:paraId="2985B3DC" w14:textId="6847B1AE" w:rsidR="000B6694" w:rsidRDefault="00B85C15" w:rsidP="000B6694">
      <w:pPr>
        <w:pStyle w:val="ListParagraph"/>
        <w:numPr>
          <w:ilvl w:val="0"/>
          <w:numId w:val="12"/>
        </w:numPr>
        <w:spacing w:line="360" w:lineRule="auto"/>
        <w:jc w:val="both"/>
        <w:rPr>
          <w:rFonts w:asciiTheme="majorBidi" w:hAnsiTheme="majorBidi" w:cstheme="majorBidi"/>
          <w:sz w:val="24"/>
          <w:szCs w:val="24"/>
        </w:rPr>
      </w:pPr>
      <w:r w:rsidRPr="000B6694">
        <w:rPr>
          <w:rFonts w:asciiTheme="majorBidi" w:hAnsiTheme="majorBidi" w:cstheme="majorBidi"/>
          <w:sz w:val="24"/>
          <w:szCs w:val="24"/>
        </w:rPr>
        <w:t>Sumber Data Sekunder</w:t>
      </w:r>
    </w:p>
    <w:p w14:paraId="2BDDACD6" w14:textId="5325FE6B" w:rsidR="00B85C15" w:rsidRDefault="000B6694" w:rsidP="008F74F3">
      <w:pPr>
        <w:pStyle w:val="ListParagraph"/>
        <w:spacing w:line="360" w:lineRule="auto"/>
        <w:ind w:firstLine="567"/>
        <w:jc w:val="both"/>
        <w:rPr>
          <w:rFonts w:asciiTheme="majorBidi" w:hAnsiTheme="majorBidi" w:cstheme="majorBidi"/>
          <w:sz w:val="24"/>
          <w:szCs w:val="24"/>
        </w:rPr>
      </w:pPr>
      <w:r>
        <w:rPr>
          <w:rFonts w:asciiTheme="majorBidi" w:hAnsiTheme="majorBidi" w:cstheme="majorBidi"/>
          <w:sz w:val="24"/>
          <w:szCs w:val="24"/>
        </w:rPr>
        <w:t>Sumber d</w:t>
      </w:r>
      <w:r w:rsidRPr="000B6694">
        <w:rPr>
          <w:rFonts w:asciiTheme="majorBidi" w:hAnsiTheme="majorBidi" w:cstheme="majorBidi"/>
          <w:sz w:val="24"/>
          <w:szCs w:val="24"/>
        </w:rPr>
        <w:t>ata sekunder adalah data yang berhubungan dengan informasi dari sumber yang telah ada sebelumnya seperti dokumen-dokumen penting, situs web, buku, dan sebagainya</w:t>
      </w:r>
      <w:r>
        <w:rPr>
          <w:rFonts w:asciiTheme="majorBidi" w:hAnsiTheme="majorBidi" w:cstheme="majorBidi"/>
          <w:sz w:val="24"/>
          <w:szCs w:val="24"/>
        </w:rPr>
        <w:t>, seperti yang tertera di subheading B.</w:t>
      </w:r>
    </w:p>
    <w:p w14:paraId="674E3E41" w14:textId="77777777" w:rsidR="004C096E" w:rsidRDefault="004C096E" w:rsidP="000B6694">
      <w:pPr>
        <w:pStyle w:val="ListParagraph"/>
        <w:spacing w:line="360" w:lineRule="auto"/>
        <w:jc w:val="both"/>
        <w:rPr>
          <w:rFonts w:asciiTheme="majorBidi" w:hAnsiTheme="majorBidi" w:cstheme="majorBidi"/>
          <w:sz w:val="24"/>
          <w:szCs w:val="24"/>
        </w:rPr>
      </w:pPr>
    </w:p>
    <w:p w14:paraId="634C64E4" w14:textId="77777777" w:rsidR="00B30344" w:rsidRDefault="00B30344" w:rsidP="00A156D4">
      <w:pPr>
        <w:spacing w:line="360" w:lineRule="auto"/>
        <w:jc w:val="both"/>
        <w:rPr>
          <w:rFonts w:asciiTheme="majorBidi" w:hAnsiTheme="majorBidi" w:cstheme="majorBidi"/>
          <w:b/>
          <w:bCs/>
          <w:sz w:val="24"/>
          <w:szCs w:val="24"/>
          <w:lang w:val="en-ID"/>
        </w:rPr>
      </w:pPr>
    </w:p>
    <w:p w14:paraId="170BD307" w14:textId="6B8EE0A1" w:rsidR="00A156D4" w:rsidRPr="00D17D08" w:rsidRDefault="00A156D4" w:rsidP="00A156D4">
      <w:pPr>
        <w:spacing w:line="360" w:lineRule="auto"/>
        <w:jc w:val="both"/>
        <w:rPr>
          <w:rFonts w:asciiTheme="majorBidi" w:hAnsiTheme="majorBidi" w:cstheme="majorBidi"/>
          <w:b/>
          <w:bCs/>
          <w:sz w:val="24"/>
          <w:szCs w:val="24"/>
          <w:lang w:val="en-ID"/>
        </w:rPr>
      </w:pPr>
      <w:r w:rsidRPr="00D17D08">
        <w:rPr>
          <w:rFonts w:asciiTheme="majorBidi" w:hAnsiTheme="majorBidi" w:cstheme="majorBidi"/>
          <w:b/>
          <w:bCs/>
          <w:sz w:val="24"/>
          <w:szCs w:val="24"/>
          <w:lang w:val="en-ID"/>
        </w:rPr>
        <w:t>KESIMPULAN</w:t>
      </w:r>
    </w:p>
    <w:p w14:paraId="5661749C" w14:textId="79FC58F9" w:rsidR="00A156D4" w:rsidRDefault="00CB6E73" w:rsidP="008F74F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Dari </w:t>
      </w:r>
      <w:r w:rsidR="00A156D4" w:rsidRPr="001E7E86">
        <w:rPr>
          <w:rFonts w:asciiTheme="majorBidi" w:hAnsiTheme="majorBidi" w:cstheme="majorBidi"/>
          <w:sz w:val="24"/>
          <w:szCs w:val="24"/>
        </w:rPr>
        <w:t>hasil</w:t>
      </w:r>
      <w:r w:rsidR="00A156D4">
        <w:rPr>
          <w:rFonts w:asciiTheme="majorBidi" w:hAnsiTheme="majorBidi" w:cstheme="majorBidi"/>
          <w:sz w:val="24"/>
          <w:szCs w:val="24"/>
        </w:rPr>
        <w:t xml:space="preserve"> penelitian mini riset diatas bahwa,pondok pesantren memiliki peran penting dalam membekali </w:t>
      </w:r>
      <w:r w:rsidR="00A156D4" w:rsidRPr="001E7E86">
        <w:rPr>
          <w:rFonts w:asciiTheme="majorBidi" w:hAnsiTheme="majorBidi" w:cstheme="majorBidi"/>
          <w:sz w:val="24"/>
          <w:szCs w:val="24"/>
        </w:rPr>
        <w:t>santri dengan kemampuan menggunakan teknologi secara cerdas, kritis, dan beretika. Melalui berbagai program pelatihan dan pendampingan, santri tidak hanya belajar memanfaatkan media digital untuk kebutuhan belajar dan dakwah, tetapi juga diajarkan untuk bijak dalam menyaring informasi serta menghindari konten negatif di internet.</w:t>
      </w:r>
      <w:r w:rsidR="00A156D4" w:rsidRPr="001E7E86">
        <w:t xml:space="preserve"> </w:t>
      </w:r>
      <w:r w:rsidR="00A156D4" w:rsidRPr="001E7E86">
        <w:rPr>
          <w:rFonts w:asciiTheme="majorBidi" w:hAnsiTheme="majorBidi" w:cstheme="majorBidi"/>
          <w:sz w:val="24"/>
          <w:szCs w:val="24"/>
        </w:rPr>
        <w:t>Santri bisa belajar tidak hanya dari kitab kuning, tapi juga dari sumber digital — video kajian, e-book, jurnal, dan kelas online.</w:t>
      </w:r>
      <w:r w:rsidR="00A156D4" w:rsidRPr="00884A63">
        <w:t xml:space="preserve"> </w:t>
      </w:r>
      <w:r w:rsidR="00A156D4" w:rsidRPr="00884A63">
        <w:rPr>
          <w:rFonts w:asciiTheme="majorBidi" w:hAnsiTheme="majorBidi" w:cstheme="majorBidi"/>
          <w:sz w:val="24"/>
          <w:szCs w:val="24"/>
        </w:rPr>
        <w:t>Jadi intinya, aktivitas digital di pesantren itu</w:t>
      </w:r>
      <w:r w:rsidR="00A156D4">
        <w:rPr>
          <w:rFonts w:asciiTheme="majorBidi" w:hAnsiTheme="majorBidi" w:cstheme="majorBidi"/>
          <w:sz w:val="24"/>
          <w:szCs w:val="24"/>
        </w:rPr>
        <w:t xml:space="preserve"> sangat bagus jika</w:t>
      </w:r>
      <w:r w:rsidR="00A156D4" w:rsidRPr="00884A63">
        <w:rPr>
          <w:rFonts w:asciiTheme="majorBidi" w:hAnsiTheme="majorBidi" w:cstheme="majorBidi"/>
          <w:sz w:val="24"/>
          <w:szCs w:val="24"/>
        </w:rPr>
        <w:t xml:space="preserve"> diarahkan dengan benar — misalnya lewat program literasi digital santri atau konten dakwah kreatif yang tetap menjaga adab dan nilai ke</w:t>
      </w:r>
      <w:r w:rsidR="00CD5075">
        <w:rPr>
          <w:rFonts w:asciiTheme="majorBidi" w:hAnsiTheme="majorBidi" w:cstheme="majorBidi"/>
          <w:sz w:val="24"/>
          <w:szCs w:val="24"/>
        </w:rPr>
        <w:t>Islam</w:t>
      </w:r>
      <w:r w:rsidR="00A156D4" w:rsidRPr="00884A63">
        <w:rPr>
          <w:rFonts w:asciiTheme="majorBidi" w:hAnsiTheme="majorBidi" w:cstheme="majorBidi"/>
          <w:sz w:val="24"/>
          <w:szCs w:val="24"/>
        </w:rPr>
        <w:t>an.</w:t>
      </w:r>
    </w:p>
    <w:p w14:paraId="29D54C48" w14:textId="77777777" w:rsidR="00EC5559" w:rsidRDefault="00EC5559" w:rsidP="008F74F3">
      <w:pPr>
        <w:spacing w:line="360" w:lineRule="auto"/>
        <w:ind w:firstLine="567"/>
        <w:jc w:val="both"/>
        <w:rPr>
          <w:rFonts w:asciiTheme="majorBidi" w:hAnsiTheme="majorBidi" w:cstheme="majorBidi"/>
          <w:sz w:val="24"/>
          <w:szCs w:val="24"/>
        </w:rPr>
      </w:pPr>
    </w:p>
    <w:p w14:paraId="794CB048" w14:textId="77777777" w:rsidR="00B30344" w:rsidRDefault="00B30344" w:rsidP="00CB6E73">
      <w:pPr>
        <w:spacing w:line="360" w:lineRule="auto"/>
        <w:jc w:val="both"/>
        <w:rPr>
          <w:rFonts w:asciiTheme="majorBidi" w:hAnsiTheme="majorBidi" w:cstheme="majorBidi"/>
          <w:sz w:val="24"/>
          <w:szCs w:val="24"/>
        </w:rPr>
      </w:pPr>
    </w:p>
    <w:p w14:paraId="501195E2" w14:textId="77777777" w:rsidR="00CB6E73" w:rsidRDefault="00CB6E73" w:rsidP="00CB6E73">
      <w:pPr>
        <w:spacing w:line="360" w:lineRule="auto"/>
        <w:jc w:val="both"/>
        <w:rPr>
          <w:rFonts w:asciiTheme="majorBidi" w:hAnsiTheme="majorBidi" w:cstheme="majorBidi"/>
          <w:sz w:val="24"/>
          <w:szCs w:val="24"/>
        </w:rPr>
      </w:pPr>
    </w:p>
    <w:p w14:paraId="70D7280D" w14:textId="40E7B67D" w:rsidR="00CB6E73" w:rsidRDefault="00CB6E73" w:rsidP="00CB6E73">
      <w:pPr>
        <w:spacing w:line="360" w:lineRule="auto"/>
        <w:jc w:val="both"/>
        <w:rPr>
          <w:rFonts w:asciiTheme="majorBidi" w:hAnsiTheme="majorBidi" w:cstheme="majorBidi"/>
          <w:sz w:val="24"/>
          <w:szCs w:val="24"/>
        </w:rPr>
      </w:pPr>
      <w:r>
        <w:rPr>
          <w:rFonts w:asciiTheme="majorBidi" w:hAnsiTheme="majorBidi" w:cstheme="majorBidi"/>
          <w:sz w:val="24"/>
          <w:szCs w:val="24"/>
        </w:rPr>
        <w:t>DAFTAR PUSTAKA</w:t>
      </w:r>
    </w:p>
    <w:p w14:paraId="7A0CE6DC" w14:textId="7C7E9AE6" w:rsidR="00EC5559" w:rsidRPr="00EC5559" w:rsidRDefault="00EC5559" w:rsidP="00F658C6">
      <w:pPr>
        <w:spacing w:line="360" w:lineRule="auto"/>
        <w:ind w:left="720" w:hanging="720"/>
        <w:rPr>
          <w:rFonts w:asciiTheme="majorBidi" w:hAnsiTheme="majorBidi" w:cstheme="majorBidi"/>
          <w:sz w:val="24"/>
          <w:szCs w:val="24"/>
          <w:vertAlign w:val="subscript"/>
          <w:lang w:val="en-ID"/>
        </w:rPr>
      </w:pPr>
      <w:r w:rsidRPr="00EC5559">
        <w:rPr>
          <w:rFonts w:asciiTheme="majorBidi" w:hAnsiTheme="majorBidi" w:cstheme="majorBidi"/>
          <w:sz w:val="24"/>
          <w:szCs w:val="24"/>
        </w:rPr>
        <w:t>Amira Syifa`Salsabila, Muharis</w:t>
      </w:r>
      <w:r w:rsidR="00E449A9" w:rsidRPr="00EC5559">
        <w:rPr>
          <w:rFonts w:asciiTheme="majorBidi" w:hAnsiTheme="majorBidi" w:cstheme="majorBidi"/>
          <w:sz w:val="24"/>
          <w:szCs w:val="24"/>
        </w:rPr>
        <w:t>, “</w:t>
      </w:r>
      <w:r w:rsidR="00E449A9" w:rsidRPr="00DC75E4">
        <w:rPr>
          <w:rFonts w:asciiTheme="majorBidi" w:hAnsiTheme="majorBidi" w:cstheme="majorBidi"/>
          <w:sz w:val="24"/>
          <w:szCs w:val="24"/>
        </w:rPr>
        <w:t>Strategi Komunikasi Komunitas Srikandi Lintas Iman Dalam Menyebarkan Isu Toleransi Dan Perdamaian</w:t>
      </w:r>
      <w:r w:rsidR="00E449A9" w:rsidRPr="00EC5559">
        <w:rPr>
          <w:rFonts w:asciiTheme="majorBidi" w:hAnsiTheme="majorBidi" w:cstheme="majorBidi"/>
          <w:i/>
          <w:iCs/>
          <w:sz w:val="24"/>
          <w:szCs w:val="24"/>
        </w:rPr>
        <w:t xml:space="preserve">” </w:t>
      </w:r>
      <w:r w:rsidRPr="00DC75E4">
        <w:rPr>
          <w:rFonts w:asciiTheme="majorBidi" w:hAnsiTheme="majorBidi" w:cstheme="majorBidi"/>
          <w:i/>
          <w:iCs/>
          <w:sz w:val="24"/>
          <w:szCs w:val="24"/>
        </w:rPr>
        <w:t>Afada</w:t>
      </w:r>
      <w:r w:rsidRPr="00EC5559">
        <w:rPr>
          <w:rFonts w:asciiTheme="majorBidi" w:hAnsiTheme="majorBidi" w:cstheme="majorBidi"/>
          <w:sz w:val="24"/>
          <w:szCs w:val="24"/>
        </w:rPr>
        <w:t>, Volume, 1, Nomor 1, 2023 No. 48</w:t>
      </w:r>
    </w:p>
    <w:p w14:paraId="5C018A78" w14:textId="48E099B6" w:rsidR="00EC5559" w:rsidRPr="00EC5559" w:rsidRDefault="00EC5559" w:rsidP="00EC5559">
      <w:pPr>
        <w:pStyle w:val="ListParagraph"/>
        <w:spacing w:line="360" w:lineRule="auto"/>
        <w:ind w:hanging="720"/>
        <w:rPr>
          <w:rFonts w:asciiTheme="majorBidi" w:hAnsiTheme="majorBidi" w:cstheme="majorBidi"/>
          <w:sz w:val="24"/>
          <w:szCs w:val="24"/>
        </w:rPr>
      </w:pPr>
      <w:r w:rsidRPr="00EC5559">
        <w:rPr>
          <w:rFonts w:asciiTheme="majorBidi" w:hAnsiTheme="majorBidi" w:cstheme="majorBidi"/>
          <w:sz w:val="24"/>
          <w:szCs w:val="24"/>
        </w:rPr>
        <w:t>Bawden, D</w:t>
      </w:r>
      <w:r w:rsidR="00E52B2E">
        <w:rPr>
          <w:rFonts w:asciiTheme="majorBidi" w:hAnsiTheme="majorBidi" w:cstheme="majorBidi"/>
          <w:sz w:val="24"/>
          <w:szCs w:val="24"/>
        </w:rPr>
        <w:t>avid</w:t>
      </w:r>
      <w:r w:rsidR="00DC75E4">
        <w:rPr>
          <w:rFonts w:asciiTheme="majorBidi" w:hAnsiTheme="majorBidi" w:cstheme="majorBidi"/>
          <w:sz w:val="24"/>
          <w:szCs w:val="24"/>
        </w:rPr>
        <w:t>.</w:t>
      </w:r>
      <w:r w:rsidRPr="00EC5559">
        <w:rPr>
          <w:rFonts w:asciiTheme="majorBidi" w:hAnsiTheme="majorBidi" w:cstheme="majorBidi"/>
          <w:sz w:val="24"/>
          <w:szCs w:val="24"/>
        </w:rPr>
        <w:t xml:space="preserve"> Information and digital literacies: a review of concepts. </w:t>
      </w:r>
      <w:r w:rsidRPr="00DC75E4">
        <w:rPr>
          <w:rFonts w:asciiTheme="majorBidi" w:hAnsiTheme="majorBidi" w:cstheme="majorBidi"/>
          <w:i/>
          <w:iCs/>
          <w:sz w:val="24"/>
          <w:szCs w:val="24"/>
        </w:rPr>
        <w:t>Journal of Documentation</w:t>
      </w:r>
      <w:r w:rsidRPr="00EC5559">
        <w:rPr>
          <w:rFonts w:asciiTheme="majorBidi" w:hAnsiTheme="majorBidi" w:cstheme="majorBidi"/>
          <w:sz w:val="24"/>
          <w:szCs w:val="24"/>
        </w:rPr>
        <w:t>, 57(2), 218-259. (2001) doi:10.1108/eum0000000007083</w:t>
      </w:r>
    </w:p>
    <w:p w14:paraId="422A03DF" w14:textId="77777777" w:rsidR="00EC5559" w:rsidRPr="00EC5559" w:rsidRDefault="00EC5559" w:rsidP="00EC5559">
      <w:pPr>
        <w:spacing w:line="360" w:lineRule="auto"/>
        <w:ind w:left="720" w:hanging="720"/>
        <w:rPr>
          <w:rFonts w:asciiTheme="majorBidi" w:hAnsiTheme="majorBidi" w:cstheme="majorBidi"/>
          <w:sz w:val="24"/>
          <w:szCs w:val="24"/>
          <w:lang w:val="en-ID"/>
        </w:rPr>
      </w:pPr>
      <w:r w:rsidRPr="00EC5559">
        <w:rPr>
          <w:rFonts w:asciiTheme="majorBidi" w:hAnsiTheme="majorBidi" w:cstheme="majorBidi"/>
          <w:sz w:val="24"/>
          <w:szCs w:val="24"/>
        </w:rPr>
        <w:t xml:space="preserve"> Eko Septiady, “</w:t>
      </w:r>
      <w:r w:rsidRPr="00DC75E4">
        <w:rPr>
          <w:rFonts w:asciiTheme="majorBidi" w:hAnsiTheme="majorBidi" w:cstheme="majorBidi"/>
          <w:sz w:val="24"/>
          <w:szCs w:val="24"/>
          <w:lang w:val="en-ID"/>
        </w:rPr>
        <w:t xml:space="preserve">Data Primer: </w:t>
      </w:r>
      <w:proofErr w:type="spellStart"/>
      <w:r w:rsidRPr="00DC75E4">
        <w:rPr>
          <w:rFonts w:asciiTheme="majorBidi" w:hAnsiTheme="majorBidi" w:cstheme="majorBidi"/>
          <w:sz w:val="24"/>
          <w:szCs w:val="24"/>
          <w:lang w:val="en-ID"/>
        </w:rPr>
        <w:t>Pengertian</w:t>
      </w:r>
      <w:proofErr w:type="spellEnd"/>
      <w:r w:rsidRPr="00DC75E4">
        <w:rPr>
          <w:rFonts w:asciiTheme="majorBidi" w:hAnsiTheme="majorBidi" w:cstheme="majorBidi"/>
          <w:sz w:val="24"/>
          <w:szCs w:val="24"/>
          <w:lang w:val="en-ID"/>
        </w:rPr>
        <w:t xml:space="preserve">, </w:t>
      </w:r>
      <w:proofErr w:type="spellStart"/>
      <w:r w:rsidRPr="00DC75E4">
        <w:rPr>
          <w:rFonts w:asciiTheme="majorBidi" w:hAnsiTheme="majorBidi" w:cstheme="majorBidi"/>
          <w:sz w:val="24"/>
          <w:szCs w:val="24"/>
          <w:lang w:val="en-ID"/>
        </w:rPr>
        <w:t>Fungsi</w:t>
      </w:r>
      <w:proofErr w:type="spellEnd"/>
      <w:r w:rsidRPr="00DC75E4">
        <w:rPr>
          <w:rFonts w:asciiTheme="majorBidi" w:hAnsiTheme="majorBidi" w:cstheme="majorBidi"/>
          <w:sz w:val="24"/>
          <w:szCs w:val="24"/>
          <w:lang w:val="en-ID"/>
        </w:rPr>
        <w:t xml:space="preserve">, dan </w:t>
      </w:r>
      <w:proofErr w:type="spellStart"/>
      <w:r w:rsidRPr="00DC75E4">
        <w:rPr>
          <w:rFonts w:asciiTheme="majorBidi" w:hAnsiTheme="majorBidi" w:cstheme="majorBidi"/>
          <w:sz w:val="24"/>
          <w:szCs w:val="24"/>
          <w:lang w:val="en-ID"/>
        </w:rPr>
        <w:t>Contohnya</w:t>
      </w:r>
      <w:proofErr w:type="spellEnd"/>
      <w:r w:rsidRPr="00EC5559">
        <w:rPr>
          <w:rFonts w:asciiTheme="majorBidi" w:hAnsiTheme="majorBidi" w:cstheme="majorBidi"/>
          <w:i/>
          <w:iCs/>
          <w:sz w:val="24"/>
          <w:szCs w:val="24"/>
          <w:lang w:val="en-ID"/>
        </w:rPr>
        <w:t>”</w:t>
      </w:r>
      <w:r w:rsidRPr="00EC5559">
        <w:rPr>
          <w:rFonts w:asciiTheme="majorBidi" w:hAnsiTheme="majorBidi" w:cstheme="majorBidi"/>
          <w:sz w:val="24"/>
          <w:szCs w:val="24"/>
          <w:lang w:val="en-ID"/>
        </w:rPr>
        <w:t xml:space="preserve"> (</w:t>
      </w:r>
      <w:hyperlink r:id="rId13" w:history="1">
        <w:r w:rsidRPr="00EC5559">
          <w:rPr>
            <w:rStyle w:val="Hyperlink"/>
            <w:rFonts w:asciiTheme="majorBidi" w:hAnsiTheme="majorBidi" w:cstheme="majorBidi"/>
            <w:sz w:val="24"/>
            <w:szCs w:val="24"/>
            <w:lang w:val="en-ID"/>
          </w:rPr>
          <w:t>https://tsurvey.id/portal/data-primer-pengertian-fungsi-dan-contohnya</w:t>
        </w:r>
      </w:hyperlink>
      <w:r w:rsidRPr="00EC5559">
        <w:rPr>
          <w:rFonts w:asciiTheme="majorBidi" w:hAnsiTheme="majorBidi" w:cstheme="majorBidi"/>
          <w:sz w:val="24"/>
          <w:szCs w:val="24"/>
          <w:lang w:val="en-ID"/>
        </w:rPr>
        <w:t xml:space="preserve"> </w:t>
      </w:r>
      <w:proofErr w:type="spellStart"/>
      <w:r w:rsidRPr="00EC5559">
        <w:rPr>
          <w:rFonts w:asciiTheme="majorBidi" w:hAnsiTheme="majorBidi" w:cstheme="majorBidi"/>
          <w:sz w:val="24"/>
          <w:szCs w:val="24"/>
          <w:lang w:val="en-ID"/>
        </w:rPr>
        <w:t>Diakses</w:t>
      </w:r>
      <w:proofErr w:type="spellEnd"/>
      <w:r w:rsidRPr="00EC5559">
        <w:rPr>
          <w:rFonts w:asciiTheme="majorBidi" w:hAnsiTheme="majorBidi" w:cstheme="majorBidi"/>
          <w:sz w:val="24"/>
          <w:szCs w:val="24"/>
          <w:lang w:val="en-ID"/>
        </w:rPr>
        <w:t xml:space="preserve"> pada 4 </w:t>
      </w:r>
      <w:proofErr w:type="spellStart"/>
      <w:r w:rsidRPr="00EC5559">
        <w:rPr>
          <w:rFonts w:asciiTheme="majorBidi" w:hAnsiTheme="majorBidi" w:cstheme="majorBidi"/>
          <w:sz w:val="24"/>
          <w:szCs w:val="24"/>
          <w:lang w:val="en-ID"/>
        </w:rPr>
        <w:t>Desember</w:t>
      </w:r>
      <w:proofErr w:type="spellEnd"/>
      <w:r w:rsidRPr="00EC5559">
        <w:rPr>
          <w:rFonts w:asciiTheme="majorBidi" w:hAnsiTheme="majorBidi" w:cstheme="majorBidi"/>
          <w:sz w:val="24"/>
          <w:szCs w:val="24"/>
          <w:lang w:val="en-ID"/>
        </w:rPr>
        <w:t xml:space="preserve"> 2024)</w:t>
      </w:r>
    </w:p>
    <w:p w14:paraId="60E35987" w14:textId="77777777" w:rsidR="00EC5559" w:rsidRPr="00EC5559" w:rsidRDefault="00EC5559" w:rsidP="00EC5559">
      <w:pPr>
        <w:pStyle w:val="ListParagraph"/>
        <w:spacing w:line="360" w:lineRule="auto"/>
        <w:ind w:hanging="720"/>
        <w:rPr>
          <w:rFonts w:asciiTheme="majorBidi" w:hAnsiTheme="majorBidi" w:cstheme="majorBidi"/>
          <w:sz w:val="24"/>
          <w:szCs w:val="24"/>
        </w:rPr>
      </w:pPr>
      <w:r w:rsidRPr="00EC5559">
        <w:rPr>
          <w:rFonts w:asciiTheme="majorBidi" w:hAnsiTheme="majorBidi" w:cstheme="majorBidi"/>
          <w:sz w:val="24"/>
          <w:szCs w:val="24"/>
        </w:rPr>
        <w:t xml:space="preserve">Gilster, P. Digital Literacy. (California: Wiley 1997) </w:t>
      </w:r>
    </w:p>
    <w:p w14:paraId="0CEE6FE1" w14:textId="22432FB1" w:rsidR="00EC5559" w:rsidRPr="00EC5559" w:rsidRDefault="00FE30F9" w:rsidP="00FE30F9">
      <w:pPr>
        <w:pStyle w:val="ListParagraph"/>
        <w:tabs>
          <w:tab w:val="left" w:pos="567"/>
        </w:tabs>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 </w:t>
      </w:r>
      <w:r w:rsidR="00EC5559" w:rsidRPr="00EC5559">
        <w:rPr>
          <w:rFonts w:asciiTheme="majorBidi" w:hAnsiTheme="majorBidi" w:cstheme="majorBidi"/>
          <w:sz w:val="24"/>
          <w:szCs w:val="24"/>
        </w:rPr>
        <w:t xml:space="preserve"> Hague, Cassie dan Sarah Payton. “</w:t>
      </w:r>
      <w:r w:rsidR="00EC5559" w:rsidRPr="00DC75E4">
        <w:rPr>
          <w:rFonts w:asciiTheme="majorBidi" w:hAnsiTheme="majorBidi" w:cstheme="majorBidi"/>
          <w:sz w:val="24"/>
          <w:szCs w:val="24"/>
        </w:rPr>
        <w:t xml:space="preserve">Digital Literacy Across the Curriculum: a </w:t>
      </w:r>
      <w:r w:rsidRPr="00DC75E4">
        <w:rPr>
          <w:rFonts w:asciiTheme="majorBidi" w:hAnsiTheme="majorBidi" w:cstheme="majorBidi"/>
          <w:sz w:val="24"/>
          <w:szCs w:val="24"/>
        </w:rPr>
        <w:t xml:space="preserve">     </w:t>
      </w:r>
      <w:r w:rsidR="00EC5559" w:rsidRPr="00DC75E4">
        <w:rPr>
          <w:rFonts w:asciiTheme="majorBidi" w:hAnsiTheme="majorBidi" w:cstheme="majorBidi"/>
          <w:sz w:val="24"/>
          <w:szCs w:val="24"/>
        </w:rPr>
        <w:t>Futurelab Handbook. United Kingdom</w:t>
      </w:r>
      <w:r w:rsidR="00EC5559" w:rsidRPr="00EC5559">
        <w:rPr>
          <w:rFonts w:asciiTheme="majorBidi" w:hAnsiTheme="majorBidi" w:cstheme="majorBidi"/>
          <w:sz w:val="24"/>
          <w:szCs w:val="24"/>
        </w:rPr>
        <w:t>” dalam</w:t>
      </w:r>
      <w:r w:rsidR="00DC75E4">
        <w:rPr>
          <w:rFonts w:asciiTheme="majorBidi" w:hAnsiTheme="majorBidi" w:cstheme="majorBidi"/>
          <w:sz w:val="24"/>
          <w:szCs w:val="24"/>
        </w:rPr>
        <w:t xml:space="preserve"> </w:t>
      </w:r>
      <w:r w:rsidR="00EC5559" w:rsidRPr="00EC5559">
        <w:rPr>
          <w:rFonts w:asciiTheme="majorBidi" w:hAnsiTheme="majorBidi" w:cstheme="majorBidi"/>
          <w:sz w:val="24"/>
          <w:szCs w:val="24"/>
        </w:rPr>
        <w:t>https://www.nfer.ac.uk/publications/FUTL06/ FUTL06.pdf. (2010).</w:t>
      </w:r>
    </w:p>
    <w:p w14:paraId="3246CA6E" w14:textId="77777777" w:rsidR="00EC5559" w:rsidRDefault="00EC5559" w:rsidP="00EC5559">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 Isnaini, M. (2025). Teknologi beradab dan ketika santri mengajarkan etika digital kepada dunia. </w:t>
      </w:r>
      <w:r w:rsidRPr="000B14DA">
        <w:rPr>
          <w:rFonts w:asciiTheme="majorBidi" w:hAnsiTheme="majorBidi" w:cstheme="majorBidi"/>
          <w:sz w:val="24"/>
          <w:szCs w:val="24"/>
        </w:rPr>
        <w:t>https://share.google/nN6JywpBBspFY2fV2</w:t>
      </w:r>
    </w:p>
    <w:p w14:paraId="60D0A092" w14:textId="77777777" w:rsidR="00EC5559" w:rsidRDefault="00EC5559" w:rsidP="00EC5559">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Kormani, Ida Nurhaida, Nina Yuda Ariyanti, Andi Windah, Arnila Purnamayanti (2021). Literasi informasi digital: tantangan bagi para santri dalam menjalankan peran sebagai global citinez: Darussa`adah Bandar Lampung. </w:t>
      </w:r>
      <w:r w:rsidRPr="00937DB5">
        <w:rPr>
          <w:rFonts w:asciiTheme="majorBidi" w:hAnsiTheme="majorBidi" w:cstheme="majorBidi"/>
          <w:sz w:val="24"/>
          <w:szCs w:val="24"/>
        </w:rPr>
        <w:t>https://share.google/SrstF1VIUrQnkzwS4</w:t>
      </w:r>
    </w:p>
    <w:p w14:paraId="3EACED3C" w14:textId="77777777" w:rsidR="00EC5559" w:rsidRPr="00EC5559" w:rsidRDefault="00EC5559" w:rsidP="00EC5559">
      <w:pPr>
        <w:pStyle w:val="ListParagraph"/>
        <w:spacing w:line="360" w:lineRule="auto"/>
        <w:ind w:hanging="720"/>
        <w:rPr>
          <w:rFonts w:asciiTheme="majorBidi" w:hAnsiTheme="majorBidi" w:cstheme="majorBidi"/>
          <w:sz w:val="24"/>
          <w:szCs w:val="24"/>
        </w:rPr>
      </w:pPr>
      <w:r w:rsidRPr="00EC5559">
        <w:rPr>
          <w:rFonts w:asciiTheme="majorBidi" w:hAnsiTheme="majorBidi" w:cstheme="majorBidi"/>
          <w:sz w:val="24"/>
          <w:szCs w:val="24"/>
        </w:rPr>
        <w:t xml:space="preserve"> Martin, A. “</w:t>
      </w:r>
      <w:r w:rsidRPr="00DC75E4">
        <w:rPr>
          <w:rFonts w:asciiTheme="majorBidi" w:hAnsiTheme="majorBidi" w:cstheme="majorBidi"/>
          <w:sz w:val="24"/>
          <w:szCs w:val="24"/>
        </w:rPr>
        <w:t>Literacies for Age Digital Age</w:t>
      </w:r>
      <w:r w:rsidRPr="00EC5559">
        <w:rPr>
          <w:rFonts w:asciiTheme="majorBidi" w:hAnsiTheme="majorBidi" w:cstheme="majorBidi"/>
          <w:sz w:val="24"/>
          <w:szCs w:val="24"/>
        </w:rPr>
        <w:t xml:space="preserve">” dalam Martin &amp; D. Madigan (eds), </w:t>
      </w:r>
      <w:r w:rsidRPr="00DC75E4">
        <w:rPr>
          <w:rFonts w:asciiTheme="majorBidi" w:hAnsiTheme="majorBidi" w:cstheme="majorBidi"/>
          <w:i/>
          <w:iCs/>
          <w:sz w:val="24"/>
          <w:szCs w:val="24"/>
        </w:rPr>
        <w:t>Digital Literacies for Learning</w:t>
      </w:r>
      <w:r w:rsidRPr="00EC5559">
        <w:rPr>
          <w:rFonts w:asciiTheme="majorBidi" w:hAnsiTheme="majorBidi" w:cstheme="majorBidi"/>
          <w:sz w:val="24"/>
          <w:szCs w:val="24"/>
        </w:rPr>
        <w:t>. (London: Facet. 2006)</w:t>
      </w:r>
    </w:p>
    <w:p w14:paraId="0B15FBBB" w14:textId="3FB0CBB0" w:rsidR="00EC5559" w:rsidRDefault="00EC5559" w:rsidP="00EC5559">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Muhlisin, (2025). </w:t>
      </w:r>
      <w:r w:rsidR="00DC75E4">
        <w:rPr>
          <w:rFonts w:asciiTheme="majorBidi" w:hAnsiTheme="majorBidi" w:cstheme="majorBidi"/>
          <w:sz w:val="24"/>
          <w:szCs w:val="24"/>
        </w:rPr>
        <w:t>“</w:t>
      </w:r>
      <w:r>
        <w:rPr>
          <w:rFonts w:asciiTheme="majorBidi" w:hAnsiTheme="majorBidi" w:cstheme="majorBidi"/>
          <w:sz w:val="24"/>
          <w:szCs w:val="24"/>
        </w:rPr>
        <w:t>Transformasi digital pesantren</w:t>
      </w:r>
      <w:r w:rsidR="00DC75E4">
        <w:rPr>
          <w:rFonts w:asciiTheme="majorBidi" w:hAnsiTheme="majorBidi" w:cstheme="majorBidi"/>
          <w:sz w:val="24"/>
          <w:szCs w:val="24"/>
        </w:rPr>
        <w:t>”</w:t>
      </w:r>
      <w:r>
        <w:rPr>
          <w:rFonts w:asciiTheme="majorBidi" w:hAnsiTheme="majorBidi" w:cstheme="majorBidi"/>
          <w:sz w:val="24"/>
          <w:szCs w:val="24"/>
        </w:rPr>
        <w:t>:</w:t>
      </w:r>
      <w:r w:rsidR="00DC75E4">
        <w:rPr>
          <w:rFonts w:asciiTheme="majorBidi" w:hAnsiTheme="majorBidi" w:cstheme="majorBidi"/>
          <w:sz w:val="24"/>
          <w:szCs w:val="24"/>
        </w:rPr>
        <w:t xml:space="preserve"> </w:t>
      </w:r>
      <w:r>
        <w:rPr>
          <w:rFonts w:asciiTheme="majorBidi" w:hAnsiTheme="majorBidi" w:cstheme="majorBidi"/>
          <w:sz w:val="24"/>
          <w:szCs w:val="24"/>
        </w:rPr>
        <w:t>Dari tradisi kitab menuju literasi teknologi.</w:t>
      </w:r>
      <w:r w:rsidRPr="001B1D52">
        <w:t xml:space="preserve"> </w:t>
      </w:r>
      <w:r w:rsidRPr="001B1D52">
        <w:rPr>
          <w:rFonts w:asciiTheme="majorBidi" w:hAnsiTheme="majorBidi" w:cstheme="majorBidi"/>
          <w:sz w:val="24"/>
          <w:szCs w:val="24"/>
        </w:rPr>
        <w:t>https://ftik.uingusdur.ac.id/dekan-menyapa/transformasi-digital-pesantren-dari-tradisi-kitab-kuning-menuju-literasi-teknologi</w:t>
      </w:r>
    </w:p>
    <w:p w14:paraId="6566DBBF" w14:textId="77777777" w:rsidR="00EC5559" w:rsidRPr="00EC5559" w:rsidRDefault="00EC5559" w:rsidP="00EC5559">
      <w:pPr>
        <w:spacing w:line="360" w:lineRule="auto"/>
        <w:ind w:left="720" w:hanging="720"/>
        <w:rPr>
          <w:rFonts w:asciiTheme="majorBidi" w:hAnsiTheme="majorBidi" w:cstheme="majorBidi"/>
          <w:sz w:val="24"/>
          <w:szCs w:val="24"/>
          <w:lang w:val="en-ID"/>
        </w:rPr>
      </w:pPr>
      <w:r w:rsidRPr="00EC5559">
        <w:rPr>
          <w:rFonts w:asciiTheme="majorBidi" w:hAnsiTheme="majorBidi" w:cstheme="majorBidi"/>
          <w:sz w:val="24"/>
          <w:szCs w:val="24"/>
          <w:lang w:val="en-ID"/>
        </w:rPr>
        <w:lastRenderedPageBreak/>
        <w:t xml:space="preserve"> Naja Sarjana, </w:t>
      </w:r>
      <w:r w:rsidRPr="00EC5559">
        <w:rPr>
          <w:rFonts w:asciiTheme="majorBidi" w:hAnsiTheme="majorBidi" w:cstheme="majorBidi"/>
          <w:i/>
          <w:iCs/>
          <w:sz w:val="24"/>
          <w:szCs w:val="24"/>
          <w:lang w:val="en-ID"/>
        </w:rPr>
        <w:t>“</w:t>
      </w:r>
      <w:r w:rsidRPr="00DC75E4">
        <w:rPr>
          <w:rFonts w:asciiTheme="majorBidi" w:hAnsiTheme="majorBidi" w:cstheme="majorBidi"/>
          <w:sz w:val="24"/>
          <w:szCs w:val="24"/>
        </w:rPr>
        <w:t>Definisi Data Sekunder dan Cara Memperolehnya</w:t>
      </w:r>
      <w:r w:rsidRPr="00EC5559">
        <w:rPr>
          <w:rFonts w:asciiTheme="majorBidi" w:hAnsiTheme="majorBidi" w:cstheme="majorBidi"/>
          <w:sz w:val="24"/>
          <w:szCs w:val="24"/>
        </w:rPr>
        <w:t>” (</w:t>
      </w:r>
      <w:r w:rsidRPr="00EC5559">
        <w:rPr>
          <w:rFonts w:asciiTheme="majorBidi" w:hAnsiTheme="majorBidi" w:cstheme="majorBidi"/>
          <w:sz w:val="24"/>
          <w:szCs w:val="24"/>
        </w:rPr>
        <w:fldChar w:fldCharType="begin"/>
      </w:r>
      <w:r w:rsidRPr="00EC5559">
        <w:rPr>
          <w:rFonts w:asciiTheme="majorBidi" w:hAnsiTheme="majorBidi" w:cstheme="majorBidi"/>
          <w:sz w:val="24"/>
          <w:szCs w:val="24"/>
        </w:rPr>
        <w:instrText>HYPERLINK "https://www.detik.com/edu/detikpedia/d-6843072/definisi-data-sekunder-dan-cara-memperolehnya"</w:instrText>
      </w:r>
      <w:r w:rsidRPr="00EC5559">
        <w:rPr>
          <w:rFonts w:asciiTheme="majorBidi" w:hAnsiTheme="majorBidi" w:cstheme="majorBidi"/>
          <w:sz w:val="24"/>
          <w:szCs w:val="24"/>
        </w:rPr>
      </w:r>
      <w:r w:rsidRPr="00EC5559">
        <w:rPr>
          <w:rFonts w:asciiTheme="majorBidi" w:hAnsiTheme="majorBidi" w:cstheme="majorBidi"/>
          <w:sz w:val="24"/>
          <w:szCs w:val="24"/>
        </w:rPr>
        <w:fldChar w:fldCharType="separate"/>
      </w:r>
      <w:r w:rsidRPr="00EC5559">
        <w:rPr>
          <w:rStyle w:val="Hyperlink"/>
          <w:rFonts w:asciiTheme="majorBidi" w:hAnsiTheme="majorBidi" w:cstheme="majorBidi"/>
          <w:sz w:val="24"/>
          <w:szCs w:val="24"/>
        </w:rPr>
        <w:t>https://www.detik.com/edu/detikpedia/d-6843072/definisi-data-sekunder-dan-cara-memperolehnya</w:t>
      </w:r>
      <w:r w:rsidRPr="00EC5559">
        <w:rPr>
          <w:rFonts w:asciiTheme="majorBidi" w:hAnsiTheme="majorBidi" w:cstheme="majorBidi"/>
          <w:sz w:val="24"/>
          <w:szCs w:val="24"/>
          <w:lang w:val="en-ID"/>
        </w:rPr>
        <w:fldChar w:fldCharType="end"/>
      </w:r>
      <w:r w:rsidRPr="00EC5559">
        <w:rPr>
          <w:rFonts w:asciiTheme="majorBidi" w:hAnsiTheme="majorBidi" w:cstheme="majorBidi"/>
          <w:sz w:val="24"/>
          <w:szCs w:val="24"/>
          <w:lang w:val="en-ID"/>
        </w:rPr>
        <w:t xml:space="preserve"> </w:t>
      </w:r>
      <w:proofErr w:type="spellStart"/>
      <w:r w:rsidRPr="00EC5559">
        <w:rPr>
          <w:rFonts w:asciiTheme="majorBidi" w:hAnsiTheme="majorBidi" w:cstheme="majorBidi"/>
          <w:sz w:val="24"/>
          <w:szCs w:val="24"/>
          <w:lang w:val="en-ID"/>
        </w:rPr>
        <w:t>Diakses</w:t>
      </w:r>
      <w:proofErr w:type="spellEnd"/>
      <w:r w:rsidRPr="00EC5559">
        <w:rPr>
          <w:rFonts w:asciiTheme="majorBidi" w:hAnsiTheme="majorBidi" w:cstheme="majorBidi"/>
          <w:sz w:val="24"/>
          <w:szCs w:val="24"/>
          <w:lang w:val="en-ID"/>
        </w:rPr>
        <w:t xml:space="preserve"> pada 26 Juli 2023)</w:t>
      </w:r>
    </w:p>
    <w:p w14:paraId="36090BAC" w14:textId="194950D1" w:rsidR="00EC5559" w:rsidRPr="00EC5559" w:rsidRDefault="00EC5559" w:rsidP="00EC5559">
      <w:pPr>
        <w:pStyle w:val="ListParagraph"/>
        <w:spacing w:line="360" w:lineRule="auto"/>
        <w:ind w:hanging="720"/>
        <w:rPr>
          <w:rFonts w:asciiTheme="majorBidi" w:hAnsiTheme="majorBidi" w:cstheme="majorBidi"/>
          <w:sz w:val="24"/>
          <w:szCs w:val="24"/>
          <w:lang w:val="en-ID"/>
        </w:rPr>
      </w:pPr>
      <w:r w:rsidRPr="00EC5559">
        <w:rPr>
          <w:rFonts w:asciiTheme="majorBidi" w:hAnsiTheme="majorBidi" w:cstheme="majorBidi"/>
          <w:sz w:val="24"/>
          <w:szCs w:val="24"/>
        </w:rPr>
        <w:t xml:space="preserve"> </w:t>
      </w:r>
      <w:r w:rsidRPr="00EC5559">
        <w:rPr>
          <w:rFonts w:asciiTheme="majorBidi" w:hAnsiTheme="majorBidi" w:cstheme="majorBidi"/>
          <w:sz w:val="24"/>
          <w:szCs w:val="24"/>
          <w:lang w:val="en-ID"/>
        </w:rPr>
        <w:t>Rahmat Pupu Saeful, “</w:t>
      </w:r>
      <w:proofErr w:type="spellStart"/>
      <w:r w:rsidRPr="00DC75E4">
        <w:rPr>
          <w:rFonts w:asciiTheme="majorBidi" w:hAnsiTheme="majorBidi" w:cstheme="majorBidi"/>
          <w:sz w:val="24"/>
          <w:szCs w:val="24"/>
          <w:lang w:val="en-ID"/>
        </w:rPr>
        <w:t>Penelitian</w:t>
      </w:r>
      <w:proofErr w:type="spellEnd"/>
      <w:r w:rsidRPr="00DC75E4">
        <w:rPr>
          <w:rFonts w:asciiTheme="majorBidi" w:hAnsiTheme="majorBidi" w:cstheme="majorBidi"/>
          <w:sz w:val="24"/>
          <w:szCs w:val="24"/>
          <w:lang w:val="en-ID"/>
        </w:rPr>
        <w:t xml:space="preserve"> </w:t>
      </w:r>
      <w:proofErr w:type="spellStart"/>
      <w:r w:rsidRPr="00DC75E4">
        <w:rPr>
          <w:rFonts w:asciiTheme="majorBidi" w:hAnsiTheme="majorBidi" w:cstheme="majorBidi"/>
          <w:sz w:val="24"/>
          <w:szCs w:val="24"/>
          <w:lang w:val="en-ID"/>
        </w:rPr>
        <w:t>Kualitatif</w:t>
      </w:r>
      <w:proofErr w:type="spellEnd"/>
      <w:r w:rsidRPr="00EC5559">
        <w:rPr>
          <w:rFonts w:asciiTheme="majorBidi" w:hAnsiTheme="majorBidi" w:cstheme="majorBidi"/>
          <w:sz w:val="24"/>
          <w:szCs w:val="24"/>
          <w:lang w:val="en-ID"/>
        </w:rPr>
        <w:t xml:space="preserve">”, Equilibrium, Vol.5, No.  9, Januari-Juni 2009, </w:t>
      </w:r>
      <w:proofErr w:type="spellStart"/>
      <w:r w:rsidRPr="00EC5559">
        <w:rPr>
          <w:rFonts w:asciiTheme="majorBidi" w:hAnsiTheme="majorBidi" w:cstheme="majorBidi"/>
          <w:sz w:val="24"/>
          <w:szCs w:val="24"/>
          <w:lang w:val="en-ID"/>
        </w:rPr>
        <w:t>hlm</w:t>
      </w:r>
      <w:proofErr w:type="spellEnd"/>
      <w:r w:rsidRPr="00EC5559">
        <w:rPr>
          <w:rFonts w:asciiTheme="majorBidi" w:hAnsiTheme="majorBidi" w:cstheme="majorBidi"/>
          <w:sz w:val="24"/>
          <w:szCs w:val="24"/>
          <w:lang w:val="en-ID"/>
        </w:rPr>
        <w:t>. 2</w:t>
      </w:r>
    </w:p>
    <w:p w14:paraId="1411A4CC" w14:textId="77777777" w:rsidR="00EC5559" w:rsidRDefault="00EC5559" w:rsidP="00EC555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Wazis, Kun. (2015). </w:t>
      </w:r>
      <w:r w:rsidRPr="00DC75E4">
        <w:rPr>
          <w:rFonts w:asciiTheme="majorBidi" w:hAnsiTheme="majorBidi" w:cstheme="majorBidi"/>
          <w:i/>
          <w:iCs/>
          <w:sz w:val="24"/>
          <w:szCs w:val="24"/>
        </w:rPr>
        <w:t>Media framing pondok pesantren</w:t>
      </w:r>
      <w:r>
        <w:rPr>
          <w:rFonts w:asciiTheme="majorBidi" w:hAnsiTheme="majorBidi" w:cstheme="majorBidi"/>
          <w:sz w:val="24"/>
          <w:szCs w:val="24"/>
        </w:rPr>
        <w:t>. IAIN Jember Press</w:t>
      </w:r>
    </w:p>
    <w:p w14:paraId="20946B2F" w14:textId="77777777" w:rsidR="00E52B2E" w:rsidRDefault="00E52B2E" w:rsidP="00EC5559">
      <w:pPr>
        <w:spacing w:line="360" w:lineRule="auto"/>
        <w:jc w:val="both"/>
        <w:rPr>
          <w:rFonts w:asciiTheme="majorBidi" w:hAnsiTheme="majorBidi" w:cstheme="majorBidi"/>
          <w:sz w:val="24"/>
          <w:szCs w:val="24"/>
        </w:rPr>
      </w:pPr>
    </w:p>
    <w:p w14:paraId="6BD7A987" w14:textId="5EB031E4" w:rsidR="00FE30F9" w:rsidRDefault="00FE30F9" w:rsidP="00EC5559">
      <w:pPr>
        <w:spacing w:line="360" w:lineRule="auto"/>
        <w:jc w:val="both"/>
        <w:rPr>
          <w:rFonts w:asciiTheme="majorBidi" w:hAnsiTheme="majorBidi" w:cstheme="majorBidi"/>
          <w:sz w:val="24"/>
          <w:szCs w:val="24"/>
        </w:rPr>
      </w:pPr>
    </w:p>
    <w:p w14:paraId="763306CB" w14:textId="30CE3CD8" w:rsidR="00FE30F9" w:rsidRDefault="00FE30F9" w:rsidP="00EC5559">
      <w:pPr>
        <w:spacing w:line="360" w:lineRule="auto"/>
        <w:jc w:val="both"/>
        <w:rPr>
          <w:rFonts w:asciiTheme="majorBidi" w:hAnsiTheme="majorBidi" w:cstheme="majorBidi"/>
          <w:sz w:val="24"/>
          <w:szCs w:val="24"/>
        </w:rPr>
      </w:pPr>
      <w:r>
        <w:rPr>
          <w:rFonts w:asciiTheme="majorBidi" w:hAnsiTheme="majorBidi" w:cstheme="majorBidi"/>
          <w:sz w:val="24"/>
          <w:szCs w:val="24"/>
        </w:rPr>
        <w:t>Daftar Responden:</w:t>
      </w:r>
    </w:p>
    <w:p w14:paraId="06C4B6C2" w14:textId="43228E04" w:rsidR="00FE30F9" w:rsidRDefault="00FE30F9" w:rsidP="00EC5559">
      <w:pPr>
        <w:spacing w:line="360" w:lineRule="auto"/>
        <w:jc w:val="both"/>
        <w:rPr>
          <w:rFonts w:asciiTheme="majorBidi" w:hAnsiTheme="majorBidi" w:cstheme="majorBidi"/>
          <w:sz w:val="24"/>
          <w:szCs w:val="24"/>
        </w:rPr>
      </w:pPr>
      <w:r>
        <w:rPr>
          <w:rFonts w:asciiTheme="majorBidi" w:hAnsiTheme="majorBidi" w:cstheme="majorBidi"/>
          <w:sz w:val="24"/>
          <w:szCs w:val="24"/>
        </w:rPr>
        <w:t>Wawancara dengan Arika Destiadi, 31 Oktober 2025, pukul 22.39</w:t>
      </w:r>
    </w:p>
    <w:p w14:paraId="5D0030C5" w14:textId="23E4DBBA" w:rsidR="00E52B2E" w:rsidRDefault="00E52B2E" w:rsidP="00EC5559">
      <w:pPr>
        <w:spacing w:line="360" w:lineRule="auto"/>
        <w:jc w:val="both"/>
        <w:rPr>
          <w:rFonts w:asciiTheme="majorBidi" w:hAnsiTheme="majorBidi" w:cstheme="majorBidi"/>
          <w:sz w:val="24"/>
          <w:szCs w:val="24"/>
        </w:rPr>
      </w:pPr>
      <w:r>
        <w:rPr>
          <w:rFonts w:asciiTheme="majorBidi" w:hAnsiTheme="majorBidi" w:cstheme="majorBidi"/>
          <w:sz w:val="24"/>
          <w:szCs w:val="24"/>
        </w:rPr>
        <w:t>Wawancara dengan Fauzia Rahma Alifia Yanuar, 28 November, pukul 21.01</w:t>
      </w:r>
    </w:p>
    <w:sectPr w:rsidR="00E52B2E" w:rsidSect="001E23AD">
      <w:headerReference w:type="default" r:id="rId14"/>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7B05" w14:textId="77777777" w:rsidR="00250AF5" w:rsidRDefault="00250AF5" w:rsidP="007E6E15">
      <w:pPr>
        <w:spacing w:after="0" w:line="240" w:lineRule="auto"/>
      </w:pPr>
      <w:r>
        <w:separator/>
      </w:r>
    </w:p>
  </w:endnote>
  <w:endnote w:type="continuationSeparator" w:id="0">
    <w:p w14:paraId="7A7F714E" w14:textId="77777777" w:rsidR="00250AF5" w:rsidRDefault="00250AF5" w:rsidP="007E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9888" w14:textId="77777777" w:rsidR="00250AF5" w:rsidRDefault="00250AF5" w:rsidP="007E6E15">
      <w:pPr>
        <w:spacing w:after="0" w:line="240" w:lineRule="auto"/>
      </w:pPr>
      <w:r>
        <w:separator/>
      </w:r>
    </w:p>
  </w:footnote>
  <w:footnote w:type="continuationSeparator" w:id="0">
    <w:p w14:paraId="40B20234" w14:textId="77777777" w:rsidR="00250AF5" w:rsidRDefault="00250AF5" w:rsidP="007E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14549"/>
      <w:docPartObj>
        <w:docPartGallery w:val="Page Numbers (Top of Page)"/>
        <w:docPartUnique/>
      </w:docPartObj>
    </w:sdtPr>
    <w:sdtEndPr>
      <w:rPr>
        <w:noProof/>
      </w:rPr>
    </w:sdtEndPr>
    <w:sdtContent>
      <w:p w14:paraId="3B2096EA" w14:textId="04B40C71" w:rsidR="00F66E50" w:rsidRDefault="00F66E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F842A8" w14:textId="77777777" w:rsidR="00F66E50" w:rsidRDefault="00F66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9A9"/>
    <w:multiLevelType w:val="multilevel"/>
    <w:tmpl w:val="587602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F76967"/>
    <w:multiLevelType w:val="hybridMultilevel"/>
    <w:tmpl w:val="63A40B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C638F6"/>
    <w:multiLevelType w:val="multilevel"/>
    <w:tmpl w:val="FC10B26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FB6740"/>
    <w:multiLevelType w:val="hybridMultilevel"/>
    <w:tmpl w:val="47FC10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065420"/>
    <w:multiLevelType w:val="hybridMultilevel"/>
    <w:tmpl w:val="93500C8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B1781D"/>
    <w:multiLevelType w:val="hybridMultilevel"/>
    <w:tmpl w:val="929022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86027671">
    <w:abstractNumId w:val="0"/>
  </w:num>
  <w:num w:numId="2" w16cid:durableId="756630415">
    <w:abstractNumId w:val="0"/>
  </w:num>
  <w:num w:numId="3" w16cid:durableId="533081539">
    <w:abstractNumId w:val="0"/>
  </w:num>
  <w:num w:numId="4" w16cid:durableId="1394159504">
    <w:abstractNumId w:val="0"/>
  </w:num>
  <w:num w:numId="5" w16cid:durableId="174809342">
    <w:abstractNumId w:val="0"/>
  </w:num>
  <w:num w:numId="6" w16cid:durableId="2070568753">
    <w:abstractNumId w:val="0"/>
  </w:num>
  <w:num w:numId="7" w16cid:durableId="270210750">
    <w:abstractNumId w:val="0"/>
  </w:num>
  <w:num w:numId="8" w16cid:durableId="1745027318">
    <w:abstractNumId w:val="2"/>
  </w:num>
  <w:num w:numId="9" w16cid:durableId="937565795">
    <w:abstractNumId w:val="5"/>
  </w:num>
  <w:num w:numId="10" w16cid:durableId="1339232184">
    <w:abstractNumId w:val="3"/>
  </w:num>
  <w:num w:numId="11" w16cid:durableId="1104233215">
    <w:abstractNumId w:val="4"/>
  </w:num>
  <w:num w:numId="12" w16cid:durableId="73304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AD"/>
    <w:rsid w:val="000248CE"/>
    <w:rsid w:val="0002615F"/>
    <w:rsid w:val="0006046F"/>
    <w:rsid w:val="000B6694"/>
    <w:rsid w:val="000D3DDC"/>
    <w:rsid w:val="000F4DB6"/>
    <w:rsid w:val="00125040"/>
    <w:rsid w:val="00144384"/>
    <w:rsid w:val="00193520"/>
    <w:rsid w:val="00195664"/>
    <w:rsid w:val="0019576A"/>
    <w:rsid w:val="001E23AD"/>
    <w:rsid w:val="001F2334"/>
    <w:rsid w:val="00215845"/>
    <w:rsid w:val="00250AF5"/>
    <w:rsid w:val="00251E8B"/>
    <w:rsid w:val="002812DC"/>
    <w:rsid w:val="00283D13"/>
    <w:rsid w:val="00336FFE"/>
    <w:rsid w:val="003670C3"/>
    <w:rsid w:val="003A2F08"/>
    <w:rsid w:val="003B45EF"/>
    <w:rsid w:val="003C2716"/>
    <w:rsid w:val="003E0D94"/>
    <w:rsid w:val="004C096E"/>
    <w:rsid w:val="004D6045"/>
    <w:rsid w:val="00562471"/>
    <w:rsid w:val="005B5780"/>
    <w:rsid w:val="00620455"/>
    <w:rsid w:val="006C4FC8"/>
    <w:rsid w:val="006D7944"/>
    <w:rsid w:val="00786260"/>
    <w:rsid w:val="007C177B"/>
    <w:rsid w:val="007E483E"/>
    <w:rsid w:val="007E4CBF"/>
    <w:rsid w:val="007E6E15"/>
    <w:rsid w:val="00812A3B"/>
    <w:rsid w:val="008D38EF"/>
    <w:rsid w:val="008E24C8"/>
    <w:rsid w:val="008F74F3"/>
    <w:rsid w:val="009468B1"/>
    <w:rsid w:val="009733DC"/>
    <w:rsid w:val="009E675E"/>
    <w:rsid w:val="009F0057"/>
    <w:rsid w:val="00A156D4"/>
    <w:rsid w:val="00A36D59"/>
    <w:rsid w:val="00A5049E"/>
    <w:rsid w:val="00A67A5D"/>
    <w:rsid w:val="00AF04A8"/>
    <w:rsid w:val="00B30344"/>
    <w:rsid w:val="00B85C15"/>
    <w:rsid w:val="00C73635"/>
    <w:rsid w:val="00C77DB2"/>
    <w:rsid w:val="00CB5E9C"/>
    <w:rsid w:val="00CB6E73"/>
    <w:rsid w:val="00CB7497"/>
    <w:rsid w:val="00CD5075"/>
    <w:rsid w:val="00CE1D73"/>
    <w:rsid w:val="00CE748F"/>
    <w:rsid w:val="00CF389A"/>
    <w:rsid w:val="00D17D08"/>
    <w:rsid w:val="00D32827"/>
    <w:rsid w:val="00D41521"/>
    <w:rsid w:val="00D91C49"/>
    <w:rsid w:val="00DC75E4"/>
    <w:rsid w:val="00DF0FA1"/>
    <w:rsid w:val="00E14C80"/>
    <w:rsid w:val="00E449A9"/>
    <w:rsid w:val="00E52B2E"/>
    <w:rsid w:val="00EA34E3"/>
    <w:rsid w:val="00EC5559"/>
    <w:rsid w:val="00EF5798"/>
    <w:rsid w:val="00EF640C"/>
    <w:rsid w:val="00EF7406"/>
    <w:rsid w:val="00F14593"/>
    <w:rsid w:val="00F21F5E"/>
    <w:rsid w:val="00F4117A"/>
    <w:rsid w:val="00F658C6"/>
    <w:rsid w:val="00F66E50"/>
    <w:rsid w:val="00FD3FA2"/>
    <w:rsid w:val="00FE30F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21A4"/>
  <w15:chartTrackingRefBased/>
  <w15:docId w15:val="{F16B68FC-73C0-4C3D-8C30-4DF7DBE8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autoRedefine/>
    <w:uiPriority w:val="9"/>
    <w:qFormat/>
    <w:rsid w:val="00EF5798"/>
    <w:pPr>
      <w:keepNext/>
      <w:keepLines/>
      <w:spacing w:before="360" w:after="80"/>
      <w:jc w:val="center"/>
      <w:outlineLvl w:val="0"/>
    </w:pPr>
    <w:rPr>
      <w:rFonts w:asciiTheme="majorBidi" w:eastAsiaTheme="majorEastAsia" w:hAnsiTheme="majorBidi" w:cstheme="majorBidi"/>
      <w:b/>
      <w:color w:val="000000" w:themeColor="text1"/>
      <w:sz w:val="24"/>
      <w:szCs w:val="40"/>
    </w:rPr>
  </w:style>
  <w:style w:type="paragraph" w:styleId="Heading2">
    <w:name w:val="heading 2"/>
    <w:basedOn w:val="Normal"/>
    <w:next w:val="Normal"/>
    <w:link w:val="Heading2Char"/>
    <w:autoRedefine/>
    <w:uiPriority w:val="9"/>
    <w:unhideWhenUsed/>
    <w:qFormat/>
    <w:rsid w:val="00EF5798"/>
    <w:pPr>
      <w:keepNext/>
      <w:keepLines/>
      <w:numPr>
        <w:ilvl w:val="1"/>
        <w:numId w:val="8"/>
      </w:numPr>
      <w:spacing w:before="160" w:after="80"/>
      <w:ind w:left="360" w:hanging="360"/>
      <w:outlineLvl w:val="1"/>
    </w:pPr>
    <w:rPr>
      <w:rFonts w:asciiTheme="majorBidi" w:eastAsiaTheme="majorEastAsia" w:hAnsiTheme="majorBid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1E2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798"/>
    <w:rPr>
      <w:rFonts w:asciiTheme="majorBidi" w:eastAsiaTheme="majorEastAsia" w:hAnsiTheme="majorBidi" w:cstheme="majorBidi"/>
      <w:b/>
      <w:color w:val="000000" w:themeColor="text1"/>
      <w:sz w:val="24"/>
      <w:szCs w:val="40"/>
      <w:lang w:val="id-ID"/>
    </w:rPr>
  </w:style>
  <w:style w:type="character" w:customStyle="1" w:styleId="Heading2Char">
    <w:name w:val="Heading 2 Char"/>
    <w:basedOn w:val="DefaultParagraphFont"/>
    <w:link w:val="Heading2"/>
    <w:uiPriority w:val="9"/>
    <w:rsid w:val="00EF5798"/>
    <w:rPr>
      <w:rFonts w:asciiTheme="majorBidi" w:eastAsiaTheme="majorEastAsia" w:hAnsiTheme="majorBidi" w:cstheme="majorBidi"/>
      <w:b/>
      <w:color w:val="000000" w:themeColor="text1"/>
      <w:sz w:val="24"/>
      <w:szCs w:val="32"/>
      <w:lang w:val="id-ID"/>
    </w:rPr>
  </w:style>
  <w:style w:type="character" w:customStyle="1" w:styleId="Heading3Char">
    <w:name w:val="Heading 3 Char"/>
    <w:basedOn w:val="DefaultParagraphFont"/>
    <w:link w:val="Heading3"/>
    <w:uiPriority w:val="9"/>
    <w:semiHidden/>
    <w:rsid w:val="001E23AD"/>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1E23AD"/>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1E23AD"/>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1E23AD"/>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E23AD"/>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E23AD"/>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E23AD"/>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1E2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AD"/>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1E2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AD"/>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E23AD"/>
    <w:pPr>
      <w:spacing w:before="160"/>
      <w:jc w:val="center"/>
    </w:pPr>
    <w:rPr>
      <w:i/>
      <w:iCs/>
      <w:color w:val="404040" w:themeColor="text1" w:themeTint="BF"/>
    </w:rPr>
  </w:style>
  <w:style w:type="character" w:customStyle="1" w:styleId="QuoteChar">
    <w:name w:val="Quote Char"/>
    <w:basedOn w:val="DefaultParagraphFont"/>
    <w:link w:val="Quote"/>
    <w:uiPriority w:val="29"/>
    <w:rsid w:val="001E23AD"/>
    <w:rPr>
      <w:i/>
      <w:iCs/>
      <w:color w:val="404040" w:themeColor="text1" w:themeTint="BF"/>
      <w:lang w:val="id-ID"/>
    </w:rPr>
  </w:style>
  <w:style w:type="paragraph" w:styleId="ListParagraph">
    <w:name w:val="List Paragraph"/>
    <w:basedOn w:val="Normal"/>
    <w:uiPriority w:val="34"/>
    <w:qFormat/>
    <w:rsid w:val="001E23AD"/>
    <w:pPr>
      <w:ind w:left="720"/>
      <w:contextualSpacing/>
    </w:pPr>
  </w:style>
  <w:style w:type="character" w:styleId="IntenseEmphasis">
    <w:name w:val="Intense Emphasis"/>
    <w:basedOn w:val="DefaultParagraphFont"/>
    <w:uiPriority w:val="21"/>
    <w:qFormat/>
    <w:rsid w:val="001E23AD"/>
    <w:rPr>
      <w:i/>
      <w:iCs/>
      <w:color w:val="0F4761" w:themeColor="accent1" w:themeShade="BF"/>
    </w:rPr>
  </w:style>
  <w:style w:type="paragraph" w:styleId="IntenseQuote">
    <w:name w:val="Intense Quote"/>
    <w:basedOn w:val="Normal"/>
    <w:next w:val="Normal"/>
    <w:link w:val="IntenseQuoteChar"/>
    <w:uiPriority w:val="30"/>
    <w:qFormat/>
    <w:rsid w:val="001E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3AD"/>
    <w:rPr>
      <w:i/>
      <w:iCs/>
      <w:color w:val="0F4761" w:themeColor="accent1" w:themeShade="BF"/>
      <w:lang w:val="id-ID"/>
    </w:rPr>
  </w:style>
  <w:style w:type="character" w:styleId="IntenseReference">
    <w:name w:val="Intense Reference"/>
    <w:basedOn w:val="DefaultParagraphFont"/>
    <w:uiPriority w:val="32"/>
    <w:qFormat/>
    <w:rsid w:val="001E23AD"/>
    <w:rPr>
      <w:b/>
      <w:bCs/>
      <w:smallCaps/>
      <w:color w:val="0F4761" w:themeColor="accent1" w:themeShade="BF"/>
      <w:spacing w:val="5"/>
    </w:rPr>
  </w:style>
  <w:style w:type="character" w:styleId="Hyperlink">
    <w:name w:val="Hyperlink"/>
    <w:basedOn w:val="DefaultParagraphFont"/>
    <w:uiPriority w:val="99"/>
    <w:unhideWhenUsed/>
    <w:rsid w:val="003B45EF"/>
    <w:rPr>
      <w:color w:val="467886" w:themeColor="hyperlink"/>
      <w:u w:val="single"/>
    </w:rPr>
  </w:style>
  <w:style w:type="character" w:styleId="UnresolvedMention">
    <w:name w:val="Unresolved Mention"/>
    <w:basedOn w:val="DefaultParagraphFont"/>
    <w:uiPriority w:val="99"/>
    <w:semiHidden/>
    <w:unhideWhenUsed/>
    <w:rsid w:val="003B45EF"/>
    <w:rPr>
      <w:color w:val="605E5C"/>
      <w:shd w:val="clear" w:color="auto" w:fill="E1DFDD"/>
    </w:rPr>
  </w:style>
  <w:style w:type="paragraph" w:styleId="FootnoteText">
    <w:name w:val="footnote text"/>
    <w:basedOn w:val="Normal"/>
    <w:link w:val="FootnoteTextChar"/>
    <w:uiPriority w:val="99"/>
    <w:semiHidden/>
    <w:unhideWhenUsed/>
    <w:rsid w:val="007E6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E15"/>
    <w:rPr>
      <w:sz w:val="20"/>
      <w:szCs w:val="20"/>
      <w:lang w:val="id-ID"/>
    </w:rPr>
  </w:style>
  <w:style w:type="character" w:styleId="FootnoteReference">
    <w:name w:val="footnote reference"/>
    <w:basedOn w:val="DefaultParagraphFont"/>
    <w:uiPriority w:val="99"/>
    <w:semiHidden/>
    <w:unhideWhenUsed/>
    <w:rsid w:val="007E6E15"/>
    <w:rPr>
      <w:vertAlign w:val="superscript"/>
    </w:rPr>
  </w:style>
  <w:style w:type="paragraph" w:styleId="EndnoteText">
    <w:name w:val="endnote text"/>
    <w:basedOn w:val="Normal"/>
    <w:link w:val="EndnoteTextChar"/>
    <w:uiPriority w:val="99"/>
    <w:semiHidden/>
    <w:unhideWhenUsed/>
    <w:rsid w:val="007E6E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6E15"/>
    <w:rPr>
      <w:sz w:val="20"/>
      <w:szCs w:val="20"/>
      <w:lang w:val="id-ID"/>
    </w:rPr>
  </w:style>
  <w:style w:type="character" w:styleId="EndnoteReference">
    <w:name w:val="endnote reference"/>
    <w:basedOn w:val="DefaultParagraphFont"/>
    <w:uiPriority w:val="99"/>
    <w:semiHidden/>
    <w:unhideWhenUsed/>
    <w:rsid w:val="007E6E15"/>
    <w:rPr>
      <w:vertAlign w:val="superscript"/>
    </w:rPr>
  </w:style>
  <w:style w:type="paragraph" w:styleId="Header">
    <w:name w:val="header"/>
    <w:basedOn w:val="Normal"/>
    <w:link w:val="HeaderChar"/>
    <w:uiPriority w:val="99"/>
    <w:unhideWhenUsed/>
    <w:rsid w:val="00A36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D59"/>
    <w:rPr>
      <w:lang w:val="id-ID"/>
    </w:rPr>
  </w:style>
  <w:style w:type="paragraph" w:styleId="Footer">
    <w:name w:val="footer"/>
    <w:basedOn w:val="Normal"/>
    <w:link w:val="FooterChar"/>
    <w:uiPriority w:val="99"/>
    <w:unhideWhenUsed/>
    <w:rsid w:val="00A36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D59"/>
    <w:rPr>
      <w:lang w:val="id-ID"/>
    </w:rPr>
  </w:style>
  <w:style w:type="table" w:styleId="TableGrid">
    <w:name w:val="Table Grid"/>
    <w:basedOn w:val="TableNormal"/>
    <w:uiPriority w:val="39"/>
    <w:rsid w:val="004C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mahsutrisman@gmail.com" TargetMode="External"/><Relationship Id="rId13" Type="http://schemas.openxmlformats.org/officeDocument/2006/relationships/hyperlink" Target="https://tsurvey.id/portal/data-primer-pengertian-fungsi-dan-contoh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survey.id/portal/data-primer-pengertian-fungsi-dan-contohnya" TargetMode="External"/><Relationship Id="rId4" Type="http://schemas.openxmlformats.org/officeDocument/2006/relationships/settings" Target="settings.xml"/><Relationship Id="rId9" Type="http://schemas.openxmlformats.org/officeDocument/2006/relationships/hyperlink" Target="mailto:alisanadhifatul@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480D-84F1-4C64-A490-9BE88B5C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Daimah3006</dc:creator>
  <cp:keywords/>
  <dc:description/>
  <cp:lastModifiedBy>Daimah3006</cp:lastModifiedBy>
  <cp:revision>6</cp:revision>
  <cp:lastPrinted>2025-11-17T15:03:00Z</cp:lastPrinted>
  <dcterms:created xsi:type="dcterms:W3CDTF">2025-11-17T16:07:00Z</dcterms:created>
  <dcterms:modified xsi:type="dcterms:W3CDTF">2026-01-23T07:19:00Z</dcterms:modified>
</cp:coreProperties>
</file>